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C0FE7" w14:textId="44F15558" w:rsidR="006921AC" w:rsidRPr="0099583C" w:rsidRDefault="00047B73" w:rsidP="0099583C">
      <w:pPr>
        <w:jc w:val="center"/>
        <w:rPr>
          <w:rFonts w:ascii="Arial" w:hAnsi="Arial" w:cs="Arial"/>
        </w:rPr>
      </w:pPr>
      <w:r>
        <w:rPr>
          <w:rFonts w:ascii="Arial" w:hAnsi="Arial" w:cs="Arial"/>
          <w:b/>
          <w:noProof/>
        </w:rPr>
        <w:drawing>
          <wp:anchor distT="0" distB="0" distL="114300" distR="114300" simplePos="0" relativeHeight="251669504" behindDoc="0" locked="0" layoutInCell="1" allowOverlap="1" wp14:anchorId="6E55C8D0" wp14:editId="4CE098CA">
            <wp:simplePos x="0" y="0"/>
            <wp:positionH relativeFrom="margin">
              <wp:posOffset>2686245</wp:posOffset>
            </wp:positionH>
            <wp:positionV relativeFrom="margin">
              <wp:posOffset>-217610</wp:posOffset>
            </wp:positionV>
            <wp:extent cx="1793240" cy="5632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3240" cy="563245"/>
                    </a:xfrm>
                    <a:prstGeom prst="rect">
                      <a:avLst/>
                    </a:prstGeom>
                    <a:noFill/>
                  </pic:spPr>
                </pic:pic>
              </a:graphicData>
            </a:graphic>
            <wp14:sizeRelH relativeFrom="margin">
              <wp14:pctWidth>0</wp14:pctWidth>
            </wp14:sizeRelH>
            <wp14:sizeRelV relativeFrom="margin">
              <wp14:pctHeight>0</wp14:pctHeight>
            </wp14:sizeRelV>
          </wp:anchor>
        </w:drawing>
      </w:r>
      <w:r w:rsidRPr="0099583C">
        <w:rPr>
          <w:rFonts w:ascii="Arial" w:hAnsi="Arial" w:cs="Arial"/>
          <w:b/>
          <w:noProof/>
          <w:lang w:eastAsia="en-GB"/>
        </w:rPr>
        <w:drawing>
          <wp:anchor distT="0" distB="0" distL="114300" distR="114300" simplePos="0" relativeHeight="251667456" behindDoc="0" locked="0" layoutInCell="1" allowOverlap="1" wp14:anchorId="69FA8174" wp14:editId="6856374A">
            <wp:simplePos x="0" y="0"/>
            <wp:positionH relativeFrom="margin">
              <wp:posOffset>-485775</wp:posOffset>
            </wp:positionH>
            <wp:positionV relativeFrom="margin">
              <wp:posOffset>-358775</wp:posOffset>
            </wp:positionV>
            <wp:extent cx="1807845" cy="829945"/>
            <wp:effectExtent l="0" t="0" r="1905"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7845" cy="829945"/>
                    </a:xfrm>
                    <a:prstGeom prst="rect">
                      <a:avLst/>
                    </a:prstGeom>
                    <a:noFill/>
                  </pic:spPr>
                </pic:pic>
              </a:graphicData>
            </a:graphic>
            <wp14:sizeRelH relativeFrom="margin">
              <wp14:pctWidth>0</wp14:pctWidth>
            </wp14:sizeRelH>
            <wp14:sizeRelV relativeFrom="margin">
              <wp14:pctHeight>0</wp14:pctHeight>
            </wp14:sizeRelV>
          </wp:anchor>
        </w:drawing>
      </w:r>
      <w:r w:rsidRPr="0099583C">
        <w:rPr>
          <w:rFonts w:ascii="Arial" w:hAnsi="Arial" w:cs="Arial"/>
          <w:noProof/>
          <w:lang w:eastAsia="en-GB"/>
        </w:rPr>
        <w:drawing>
          <wp:anchor distT="0" distB="0" distL="114300" distR="114300" simplePos="0" relativeHeight="251668480" behindDoc="0" locked="0" layoutInCell="1" allowOverlap="1" wp14:anchorId="09FBD563" wp14:editId="1A5FFA68">
            <wp:simplePos x="0" y="0"/>
            <wp:positionH relativeFrom="margin">
              <wp:posOffset>1428213</wp:posOffset>
            </wp:positionH>
            <wp:positionV relativeFrom="margin">
              <wp:posOffset>-575164</wp:posOffset>
            </wp:positionV>
            <wp:extent cx="965200" cy="1180465"/>
            <wp:effectExtent l="0" t="0" r="6350" b="635"/>
            <wp:wrapSquare wrapText="bothSides"/>
            <wp:docPr id="3" name="Picture 3" descr="City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Lond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5200" cy="1180465"/>
                    </a:xfrm>
                    <a:prstGeom prst="rect">
                      <a:avLst/>
                    </a:prstGeom>
                    <a:noFill/>
                    <a:ln>
                      <a:noFill/>
                    </a:ln>
                  </pic:spPr>
                </pic:pic>
              </a:graphicData>
            </a:graphic>
          </wp:anchor>
        </w:drawing>
      </w:r>
      <w:r>
        <w:rPr>
          <w:rFonts w:ascii="Arial" w:hAnsi="Arial" w:cs="Arial"/>
          <w:b/>
          <w:noProof/>
        </w:rPr>
        <w:drawing>
          <wp:anchor distT="0" distB="0" distL="114300" distR="114300" simplePos="0" relativeHeight="251670528" behindDoc="0" locked="0" layoutInCell="1" allowOverlap="1" wp14:anchorId="6A31ADA8" wp14:editId="28D810B6">
            <wp:simplePos x="0" y="0"/>
            <wp:positionH relativeFrom="margin">
              <wp:posOffset>4860290</wp:posOffset>
            </wp:positionH>
            <wp:positionV relativeFrom="margin">
              <wp:posOffset>-696595</wp:posOffset>
            </wp:positionV>
            <wp:extent cx="1511935" cy="1282700"/>
            <wp:effectExtent l="0" t="0" r="0" b="0"/>
            <wp:wrapSquare wrapText="bothSides"/>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1935" cy="1282700"/>
                    </a:xfrm>
                    <a:prstGeom prst="rect">
                      <a:avLst/>
                    </a:prstGeom>
                  </pic:spPr>
                </pic:pic>
              </a:graphicData>
            </a:graphic>
            <wp14:sizeRelH relativeFrom="margin">
              <wp14:pctWidth>0</wp14:pctWidth>
            </wp14:sizeRelH>
            <wp14:sizeRelV relativeFrom="margin">
              <wp14:pctHeight>0</wp14:pctHeight>
            </wp14:sizeRelV>
          </wp:anchor>
        </w:drawing>
      </w:r>
      <w:r w:rsidR="006921AC" w:rsidRPr="0099583C">
        <w:rPr>
          <w:rFonts w:ascii="Arial" w:hAnsi="Arial" w:cs="Arial"/>
        </w:rPr>
        <w:fldChar w:fldCharType="begin"/>
      </w:r>
      <w:r w:rsidR="00A67681">
        <w:rPr>
          <w:rFonts w:ascii="Arial" w:hAnsi="Arial" w:cs="Arial"/>
        </w:rPr>
        <w:instrText xml:space="preserve"> INCLUDEPICTURE "C:\\var\\folders\\zn\\lfn6vvq93kjfjd61d90f0bhm0000gn\\T\\com.microsoft.Word\\WebArchiveCopyPasteTempFiles\\city-of-london.png" \* MERGEFORMAT </w:instrText>
      </w:r>
      <w:r w:rsidR="004C3805">
        <w:rPr>
          <w:rFonts w:ascii="Arial" w:hAnsi="Arial" w:cs="Arial"/>
        </w:rPr>
        <w:fldChar w:fldCharType="separate"/>
      </w:r>
      <w:r w:rsidR="006921AC" w:rsidRPr="0099583C">
        <w:rPr>
          <w:rFonts w:ascii="Arial" w:hAnsi="Arial" w:cs="Arial"/>
        </w:rPr>
        <w:fldChar w:fldCharType="end"/>
      </w:r>
    </w:p>
    <w:p w14:paraId="365862BD" w14:textId="65F00B23" w:rsidR="00AE0CE6" w:rsidRPr="0099583C" w:rsidRDefault="00AE0CE6">
      <w:pPr>
        <w:rPr>
          <w:rFonts w:ascii="Arial" w:hAnsi="Arial" w:cs="Arial"/>
          <w:b/>
        </w:rPr>
      </w:pPr>
    </w:p>
    <w:p w14:paraId="1AD41845" w14:textId="56937F49" w:rsidR="001F1BC6" w:rsidRPr="0099583C" w:rsidRDefault="001F1BC6">
      <w:pPr>
        <w:rPr>
          <w:rFonts w:ascii="Arial" w:hAnsi="Arial" w:cs="Arial"/>
          <w:b/>
        </w:rPr>
      </w:pPr>
    </w:p>
    <w:p w14:paraId="55B3BFFE" w14:textId="115272E4" w:rsidR="00550F21" w:rsidRDefault="00550F21">
      <w:pPr>
        <w:rPr>
          <w:rFonts w:ascii="Arial" w:hAnsi="Arial" w:cs="Arial"/>
          <w:b/>
        </w:rPr>
      </w:pPr>
    </w:p>
    <w:p w14:paraId="230E42D6" w14:textId="77777777" w:rsidR="00BD1F2C" w:rsidRDefault="00BD1F2C">
      <w:pPr>
        <w:rPr>
          <w:rFonts w:ascii="Arial" w:hAnsi="Arial" w:cs="Arial"/>
          <w:b/>
        </w:rPr>
      </w:pPr>
    </w:p>
    <w:p w14:paraId="1B3AAF8A" w14:textId="77777777" w:rsidR="009E40D4" w:rsidRPr="0099583C" w:rsidRDefault="009E40D4">
      <w:pPr>
        <w:rPr>
          <w:rFonts w:ascii="Arial" w:hAnsi="Arial" w:cs="Arial"/>
          <w:b/>
        </w:rPr>
      </w:pPr>
    </w:p>
    <w:p w14:paraId="6BD96490" w14:textId="690049B5" w:rsidR="0014550A" w:rsidRPr="0099583C" w:rsidRDefault="007F47FD" w:rsidP="00A6773D">
      <w:pPr>
        <w:jc w:val="center"/>
        <w:rPr>
          <w:rFonts w:ascii="Arial" w:hAnsi="Arial" w:cs="Arial"/>
          <w:b/>
        </w:rPr>
      </w:pPr>
      <w:r w:rsidRPr="0099583C">
        <w:rPr>
          <w:rFonts w:ascii="Arial" w:hAnsi="Arial" w:cs="Arial"/>
          <w:b/>
        </w:rPr>
        <w:t xml:space="preserve">INVITATION TO TENDER </w:t>
      </w:r>
    </w:p>
    <w:p w14:paraId="42DE5BE0" w14:textId="77777777" w:rsidR="00E75C39" w:rsidRPr="0099583C" w:rsidRDefault="00E75C39" w:rsidP="00A6773D">
      <w:pPr>
        <w:jc w:val="center"/>
        <w:rPr>
          <w:rFonts w:ascii="Arial" w:hAnsi="Arial" w:cs="Arial"/>
          <w:b/>
        </w:rPr>
      </w:pPr>
    </w:p>
    <w:p w14:paraId="0DF3DABB" w14:textId="7D46A51C" w:rsidR="0014550A" w:rsidRPr="0099583C" w:rsidRDefault="00E75C39" w:rsidP="00A6773D">
      <w:pPr>
        <w:jc w:val="center"/>
        <w:rPr>
          <w:rFonts w:ascii="Arial" w:hAnsi="Arial" w:cs="Arial"/>
          <w:b/>
        </w:rPr>
      </w:pPr>
      <w:r w:rsidRPr="0099583C">
        <w:rPr>
          <w:rFonts w:ascii="Arial" w:hAnsi="Arial" w:cs="Arial"/>
          <w:b/>
        </w:rPr>
        <w:t xml:space="preserve">Evaluation of the </w:t>
      </w:r>
      <w:r w:rsidR="006B3694" w:rsidRPr="0099583C">
        <w:rPr>
          <w:rFonts w:ascii="Arial" w:hAnsi="Arial" w:cs="Arial"/>
          <w:b/>
        </w:rPr>
        <w:t>c</w:t>
      </w:r>
      <w:r w:rsidRPr="0099583C">
        <w:rPr>
          <w:rFonts w:ascii="Arial" w:hAnsi="Arial" w:cs="Arial"/>
          <w:b/>
        </w:rPr>
        <w:t xml:space="preserve">ollective </w:t>
      </w:r>
      <w:r w:rsidR="006B3694" w:rsidRPr="0099583C">
        <w:rPr>
          <w:rFonts w:ascii="Arial" w:hAnsi="Arial" w:cs="Arial"/>
          <w:b/>
        </w:rPr>
        <w:t>i</w:t>
      </w:r>
      <w:r w:rsidRPr="0099583C">
        <w:rPr>
          <w:rFonts w:ascii="Arial" w:hAnsi="Arial" w:cs="Arial"/>
          <w:b/>
        </w:rPr>
        <w:t xml:space="preserve">mpact strand of Moving on Up </w:t>
      </w:r>
    </w:p>
    <w:p w14:paraId="5F1AF97F" w14:textId="77777777" w:rsidR="0014550A" w:rsidRPr="0099583C" w:rsidRDefault="0014550A" w:rsidP="00A6773D">
      <w:pPr>
        <w:jc w:val="center"/>
        <w:rPr>
          <w:rFonts w:ascii="Arial" w:hAnsi="Arial" w:cs="Arial"/>
          <w:b/>
        </w:rPr>
      </w:pPr>
    </w:p>
    <w:p w14:paraId="18FB558F" w14:textId="1A492929" w:rsidR="00833BF4" w:rsidRPr="0099583C" w:rsidRDefault="00047B73" w:rsidP="00A6773D">
      <w:pPr>
        <w:jc w:val="center"/>
        <w:rPr>
          <w:rFonts w:ascii="Arial" w:hAnsi="Arial" w:cs="Arial"/>
          <w:b/>
        </w:rPr>
      </w:pPr>
      <w:r>
        <w:rPr>
          <w:rFonts w:ascii="Arial" w:hAnsi="Arial" w:cs="Arial"/>
          <w:b/>
        </w:rPr>
        <w:t>April</w:t>
      </w:r>
      <w:r w:rsidR="00CF73E3">
        <w:rPr>
          <w:rFonts w:ascii="Arial" w:hAnsi="Arial" w:cs="Arial"/>
          <w:b/>
        </w:rPr>
        <w:t xml:space="preserve"> 2022</w:t>
      </w:r>
    </w:p>
    <w:p w14:paraId="2829631F" w14:textId="7526D372" w:rsidR="00E75C39" w:rsidRDefault="00E75C39" w:rsidP="00A6773D">
      <w:pPr>
        <w:jc w:val="center"/>
        <w:rPr>
          <w:rFonts w:ascii="Arial" w:hAnsi="Arial" w:cs="Arial"/>
          <w:b/>
        </w:rPr>
      </w:pPr>
    </w:p>
    <w:p w14:paraId="6D8AB618" w14:textId="77777777" w:rsidR="00BD1F2C" w:rsidRPr="0099583C" w:rsidRDefault="00BD1F2C" w:rsidP="00A6773D">
      <w:pPr>
        <w:jc w:val="center"/>
        <w:rPr>
          <w:rFonts w:ascii="Arial" w:hAnsi="Arial" w:cs="Arial"/>
          <w:b/>
        </w:rPr>
      </w:pPr>
    </w:p>
    <w:p w14:paraId="59B01EB3" w14:textId="77777777" w:rsidR="00E75C39" w:rsidRPr="0099583C" w:rsidRDefault="00E75C39" w:rsidP="00E75C39">
      <w:pPr>
        <w:rPr>
          <w:rFonts w:ascii="Arial" w:hAnsi="Arial" w:cs="Arial"/>
        </w:rPr>
      </w:pPr>
    </w:p>
    <w:p w14:paraId="6330A54E" w14:textId="2B751E1A" w:rsidR="008B06FC" w:rsidRPr="009C75FB" w:rsidRDefault="00ED0C73" w:rsidP="00A1551F">
      <w:pPr>
        <w:pStyle w:val="ListParagraph"/>
        <w:numPr>
          <w:ilvl w:val="0"/>
          <w:numId w:val="5"/>
        </w:numPr>
        <w:rPr>
          <w:b/>
        </w:rPr>
      </w:pPr>
      <w:r w:rsidRPr="009C75FB">
        <w:rPr>
          <w:b/>
        </w:rPr>
        <w:t>INTRODUCTION</w:t>
      </w:r>
    </w:p>
    <w:p w14:paraId="5C4293DD" w14:textId="77777777" w:rsidR="008B06FC" w:rsidRPr="0099583C" w:rsidRDefault="008B06FC" w:rsidP="00E75C39">
      <w:pPr>
        <w:rPr>
          <w:rFonts w:ascii="Arial" w:hAnsi="Arial" w:cs="Arial"/>
        </w:rPr>
      </w:pPr>
    </w:p>
    <w:p w14:paraId="0BC242B3" w14:textId="1066D1B1" w:rsidR="00E75C39" w:rsidRPr="0099583C" w:rsidRDefault="00E75C39" w:rsidP="00E75C39">
      <w:pPr>
        <w:rPr>
          <w:rFonts w:ascii="Arial" w:hAnsi="Arial" w:cs="Arial"/>
        </w:rPr>
      </w:pPr>
      <w:r w:rsidRPr="0099583C">
        <w:rPr>
          <w:rFonts w:ascii="Arial" w:hAnsi="Arial" w:cs="Arial"/>
        </w:rPr>
        <w:t>The Moving on Up partners</w:t>
      </w:r>
      <w:r w:rsidR="00AD0FE8" w:rsidRPr="0099583C">
        <w:rPr>
          <w:rFonts w:ascii="Arial" w:hAnsi="Arial" w:cs="Arial"/>
        </w:rPr>
        <w:t xml:space="preserve"> (</w:t>
      </w:r>
      <w:r w:rsidRPr="0099583C">
        <w:rPr>
          <w:rFonts w:ascii="Arial" w:hAnsi="Arial" w:cs="Arial"/>
        </w:rPr>
        <w:t>Trust for London, City Bridge Trust</w:t>
      </w:r>
      <w:r w:rsidR="007F47FD">
        <w:rPr>
          <w:rFonts w:ascii="Arial" w:hAnsi="Arial" w:cs="Arial"/>
        </w:rPr>
        <w:t>,</w:t>
      </w:r>
      <w:r w:rsidRPr="0099583C">
        <w:rPr>
          <w:rFonts w:ascii="Arial" w:hAnsi="Arial" w:cs="Arial"/>
        </w:rPr>
        <w:t xml:space="preserve"> </w:t>
      </w:r>
      <w:r w:rsidR="007F47FD">
        <w:rPr>
          <w:rFonts w:ascii="Arial" w:hAnsi="Arial" w:cs="Arial"/>
        </w:rPr>
        <w:t>Action for Race Equality</w:t>
      </w:r>
      <w:r w:rsidR="00AD0FE8" w:rsidRPr="0099583C">
        <w:rPr>
          <w:rFonts w:ascii="Arial" w:hAnsi="Arial" w:cs="Arial"/>
        </w:rPr>
        <w:t xml:space="preserve">) </w:t>
      </w:r>
      <w:r w:rsidRPr="0099583C">
        <w:rPr>
          <w:rFonts w:ascii="Arial" w:hAnsi="Arial" w:cs="Arial"/>
        </w:rPr>
        <w:t xml:space="preserve">are </w:t>
      </w:r>
      <w:r w:rsidR="00A7671D">
        <w:rPr>
          <w:rFonts w:ascii="Arial" w:hAnsi="Arial" w:cs="Arial"/>
        </w:rPr>
        <w:t>commissioning</w:t>
      </w:r>
      <w:r w:rsidRPr="0099583C">
        <w:rPr>
          <w:rFonts w:ascii="Arial" w:hAnsi="Arial" w:cs="Arial"/>
        </w:rPr>
        <w:t xml:space="preserve"> an independent evaluation of the collective impact strand of </w:t>
      </w:r>
      <w:r w:rsidR="00AD0FE8" w:rsidRPr="0099583C">
        <w:rPr>
          <w:rFonts w:ascii="Arial" w:hAnsi="Arial" w:cs="Arial"/>
        </w:rPr>
        <w:t xml:space="preserve">the </w:t>
      </w:r>
      <w:r w:rsidRPr="0099583C">
        <w:rPr>
          <w:rFonts w:ascii="Arial" w:hAnsi="Arial" w:cs="Arial"/>
        </w:rPr>
        <w:t>Moving on Up</w:t>
      </w:r>
      <w:r w:rsidR="00AD0FE8" w:rsidRPr="0099583C">
        <w:rPr>
          <w:rFonts w:ascii="Arial" w:hAnsi="Arial" w:cs="Arial"/>
        </w:rPr>
        <w:t xml:space="preserve"> programme (MoU)</w:t>
      </w:r>
      <w:r w:rsidRPr="0099583C">
        <w:rPr>
          <w:rFonts w:ascii="Arial" w:hAnsi="Arial" w:cs="Arial"/>
        </w:rPr>
        <w:t>.</w:t>
      </w:r>
      <w:r w:rsidR="00543203" w:rsidRPr="0099583C">
        <w:rPr>
          <w:rFonts w:ascii="Arial" w:hAnsi="Arial" w:cs="Arial"/>
        </w:rPr>
        <w:t xml:space="preserve">  </w:t>
      </w:r>
    </w:p>
    <w:p w14:paraId="7FDA20C9" w14:textId="77777777" w:rsidR="00543203" w:rsidRPr="0099583C" w:rsidRDefault="00543203" w:rsidP="00E75C39">
      <w:pPr>
        <w:rPr>
          <w:rFonts w:ascii="Arial" w:hAnsi="Arial" w:cs="Arial"/>
        </w:rPr>
      </w:pPr>
    </w:p>
    <w:p w14:paraId="2D1FD550" w14:textId="580D2124" w:rsidR="00543203" w:rsidRPr="0099583C" w:rsidRDefault="00543203" w:rsidP="00E75C39">
      <w:pPr>
        <w:rPr>
          <w:rFonts w:ascii="Arial" w:hAnsi="Arial" w:cs="Arial"/>
        </w:rPr>
      </w:pPr>
      <w:r w:rsidRPr="0099583C">
        <w:rPr>
          <w:rFonts w:ascii="Arial" w:hAnsi="Arial" w:cs="Arial"/>
        </w:rPr>
        <w:t xml:space="preserve">Agencies wishing to bid to carry out this evaluation should send a proposal </w:t>
      </w:r>
      <w:r w:rsidRPr="006C69DE">
        <w:rPr>
          <w:rFonts w:ascii="Arial" w:hAnsi="Arial" w:cs="Arial"/>
          <w:b/>
          <w:bCs/>
        </w:rPr>
        <w:t xml:space="preserve">by </w:t>
      </w:r>
      <w:r w:rsidR="008B48DE">
        <w:rPr>
          <w:rFonts w:ascii="Arial" w:hAnsi="Arial" w:cs="Arial"/>
          <w:b/>
          <w:bCs/>
        </w:rPr>
        <w:t xml:space="preserve">12pm </w:t>
      </w:r>
      <w:r w:rsidR="007B44BC">
        <w:rPr>
          <w:rFonts w:ascii="Arial" w:hAnsi="Arial" w:cs="Arial"/>
          <w:b/>
          <w:bCs/>
        </w:rPr>
        <w:t>Thursday</w:t>
      </w:r>
      <w:r w:rsidR="006C69DE" w:rsidRPr="006C69DE">
        <w:rPr>
          <w:rFonts w:ascii="Arial" w:hAnsi="Arial" w:cs="Arial"/>
          <w:b/>
          <w:bCs/>
        </w:rPr>
        <w:t xml:space="preserve"> 1</w:t>
      </w:r>
      <w:r w:rsidR="007B44BC">
        <w:rPr>
          <w:rFonts w:ascii="Arial" w:hAnsi="Arial" w:cs="Arial"/>
          <w:b/>
          <w:bCs/>
        </w:rPr>
        <w:t>2</w:t>
      </w:r>
      <w:r w:rsidR="006C69DE" w:rsidRPr="006C69DE">
        <w:rPr>
          <w:rFonts w:ascii="Arial" w:hAnsi="Arial" w:cs="Arial"/>
          <w:b/>
          <w:bCs/>
        </w:rPr>
        <w:t xml:space="preserve"> May 2022</w:t>
      </w:r>
      <w:r w:rsidR="001261E7">
        <w:rPr>
          <w:rFonts w:ascii="Arial" w:hAnsi="Arial" w:cs="Arial"/>
          <w:b/>
          <w:bCs/>
        </w:rPr>
        <w:t xml:space="preserve"> </w:t>
      </w:r>
      <w:r w:rsidR="00346C62">
        <w:rPr>
          <w:rFonts w:ascii="Arial" w:hAnsi="Arial" w:cs="Arial"/>
          <w:b/>
          <w:bCs/>
        </w:rPr>
        <w:t>(Midday)</w:t>
      </w:r>
      <w:r w:rsidR="004C3805">
        <w:rPr>
          <w:rFonts w:ascii="Arial" w:hAnsi="Arial" w:cs="Arial"/>
          <w:b/>
          <w:bCs/>
        </w:rPr>
        <w:t>,</w:t>
      </w:r>
      <w:r w:rsidR="00D13D6B">
        <w:rPr>
          <w:rFonts w:ascii="Arial" w:hAnsi="Arial" w:cs="Arial"/>
        </w:rPr>
        <w:t xml:space="preserve"> </w:t>
      </w:r>
      <w:r w:rsidRPr="0099583C">
        <w:rPr>
          <w:rFonts w:ascii="Arial" w:hAnsi="Arial" w:cs="Arial"/>
        </w:rPr>
        <w:t xml:space="preserve">as detailed in Section </w:t>
      </w:r>
      <w:r w:rsidR="009E40D4">
        <w:rPr>
          <w:rFonts w:ascii="Arial" w:hAnsi="Arial" w:cs="Arial"/>
        </w:rPr>
        <w:t>Four</w:t>
      </w:r>
      <w:r w:rsidRPr="0099583C">
        <w:rPr>
          <w:rFonts w:ascii="Arial" w:hAnsi="Arial" w:cs="Arial"/>
        </w:rPr>
        <w:t xml:space="preserve"> of this invitation.</w:t>
      </w:r>
    </w:p>
    <w:p w14:paraId="1933C2C6" w14:textId="77777777" w:rsidR="005A2D4C" w:rsidRPr="0099583C" w:rsidRDefault="005A2D4C">
      <w:pPr>
        <w:rPr>
          <w:rFonts w:ascii="Arial" w:hAnsi="Arial" w:cs="Arial"/>
          <w:b/>
        </w:rPr>
      </w:pPr>
    </w:p>
    <w:p w14:paraId="50A9DBAE" w14:textId="0BA5F104" w:rsidR="00543203" w:rsidRDefault="00543203">
      <w:pPr>
        <w:rPr>
          <w:rFonts w:ascii="Arial" w:hAnsi="Arial" w:cs="Arial"/>
          <w:b/>
        </w:rPr>
      </w:pPr>
    </w:p>
    <w:p w14:paraId="71C3E7CA" w14:textId="62011174" w:rsidR="0014550A" w:rsidRPr="009C75FB" w:rsidRDefault="00ED0C73" w:rsidP="00A1551F">
      <w:pPr>
        <w:pStyle w:val="ListParagraph"/>
        <w:numPr>
          <w:ilvl w:val="0"/>
          <w:numId w:val="5"/>
        </w:numPr>
        <w:rPr>
          <w:b/>
        </w:rPr>
      </w:pPr>
      <w:r w:rsidRPr="009C75FB">
        <w:rPr>
          <w:b/>
        </w:rPr>
        <w:t>BACKGROUND</w:t>
      </w:r>
    </w:p>
    <w:p w14:paraId="03A023A0" w14:textId="77777777" w:rsidR="00147C94" w:rsidRPr="0099583C" w:rsidRDefault="00147C94">
      <w:pPr>
        <w:rPr>
          <w:rFonts w:ascii="Arial" w:hAnsi="Arial" w:cs="Arial"/>
        </w:rPr>
      </w:pPr>
    </w:p>
    <w:p w14:paraId="6B44D1A8" w14:textId="1DE8EBAC" w:rsidR="008B06FC" w:rsidRPr="00E254BD" w:rsidRDefault="00E254BD">
      <w:pPr>
        <w:rPr>
          <w:rFonts w:ascii="Arial" w:hAnsi="Arial" w:cs="Arial"/>
          <w:b/>
          <w:bCs/>
        </w:rPr>
      </w:pPr>
      <w:r>
        <w:rPr>
          <w:rFonts w:ascii="Arial" w:hAnsi="Arial" w:cs="Arial"/>
          <w:b/>
          <w:bCs/>
        </w:rPr>
        <w:t>2.1</w:t>
      </w:r>
      <w:r>
        <w:rPr>
          <w:rFonts w:ascii="Arial" w:hAnsi="Arial" w:cs="Arial"/>
          <w:b/>
          <w:bCs/>
        </w:rPr>
        <w:tab/>
      </w:r>
      <w:r w:rsidR="008B06FC" w:rsidRPr="00E254BD">
        <w:rPr>
          <w:rFonts w:ascii="Arial" w:hAnsi="Arial" w:cs="Arial"/>
          <w:b/>
          <w:bCs/>
        </w:rPr>
        <w:t>Moving on Up</w:t>
      </w:r>
    </w:p>
    <w:p w14:paraId="4A2BFCF0" w14:textId="77777777" w:rsidR="008B06FC" w:rsidRPr="0099583C" w:rsidRDefault="008B06FC">
      <w:pPr>
        <w:rPr>
          <w:rFonts w:ascii="Arial" w:hAnsi="Arial" w:cs="Arial"/>
        </w:rPr>
      </w:pPr>
    </w:p>
    <w:p w14:paraId="4A028EEE" w14:textId="23746324" w:rsidR="00211FC1" w:rsidRDefault="00AD0FE8" w:rsidP="00211FC1">
      <w:pPr>
        <w:rPr>
          <w:rFonts w:ascii="Arial" w:hAnsi="Arial" w:cs="Arial"/>
          <w:u w:val="single"/>
        </w:rPr>
      </w:pPr>
      <w:r w:rsidRPr="0099583C">
        <w:rPr>
          <w:rFonts w:ascii="Arial" w:hAnsi="Arial" w:cs="Arial"/>
        </w:rPr>
        <w:t>MoU</w:t>
      </w:r>
      <w:r w:rsidR="0014550A" w:rsidRPr="0099583C">
        <w:rPr>
          <w:rFonts w:ascii="Arial" w:hAnsi="Arial" w:cs="Arial"/>
        </w:rPr>
        <w:t xml:space="preserve"> is an initiative to improve employment outcomes for young black men in London.</w:t>
      </w:r>
      <w:r w:rsidR="00211FC1" w:rsidRPr="00211FC1">
        <w:rPr>
          <w:rFonts w:ascii="Arial" w:hAnsi="Arial" w:cs="Arial"/>
        </w:rPr>
        <w:t xml:space="preserve"> Moving on Up covers three main strands of activity:</w:t>
      </w:r>
    </w:p>
    <w:p w14:paraId="5F322B4F" w14:textId="77777777" w:rsidR="00211FC1" w:rsidRDefault="00211FC1" w:rsidP="00211FC1">
      <w:pPr>
        <w:rPr>
          <w:rFonts w:ascii="Arial" w:hAnsi="Arial" w:cs="Arial"/>
          <w:u w:val="single"/>
        </w:rPr>
      </w:pPr>
    </w:p>
    <w:p w14:paraId="22B4504A" w14:textId="77777777" w:rsidR="00211FC1" w:rsidRPr="00211FC1" w:rsidRDefault="00211FC1" w:rsidP="009E40D4">
      <w:pPr>
        <w:pStyle w:val="ListParagraph"/>
        <w:numPr>
          <w:ilvl w:val="0"/>
          <w:numId w:val="13"/>
        </w:numPr>
        <w:ind w:left="360"/>
      </w:pPr>
      <w:r w:rsidRPr="00211FC1">
        <w:t>Testing a collective impact model to improve employment outcomes for young black men in Brent and Newham.</w:t>
      </w:r>
    </w:p>
    <w:p w14:paraId="7A78F182" w14:textId="77777777" w:rsidR="00211FC1" w:rsidRDefault="00211FC1" w:rsidP="009E40D4">
      <w:pPr>
        <w:rPr>
          <w:rFonts w:ascii="Arial" w:hAnsi="Arial" w:cs="Arial"/>
        </w:rPr>
      </w:pPr>
    </w:p>
    <w:p w14:paraId="098FBB67" w14:textId="29C7AAE2" w:rsidR="00211FC1" w:rsidRPr="00211FC1" w:rsidRDefault="00211FC1" w:rsidP="009E40D4">
      <w:pPr>
        <w:pStyle w:val="ListParagraph"/>
        <w:numPr>
          <w:ilvl w:val="0"/>
          <w:numId w:val="13"/>
        </w:numPr>
        <w:ind w:left="360"/>
      </w:pPr>
      <w:r w:rsidRPr="00211FC1">
        <w:t xml:space="preserve">Working with companies in the construction, </w:t>
      </w:r>
      <w:proofErr w:type="gramStart"/>
      <w:r w:rsidRPr="00211FC1">
        <w:t>finance</w:t>
      </w:r>
      <w:proofErr w:type="gramEnd"/>
      <w:r w:rsidRPr="00211FC1">
        <w:t xml:space="preserve"> and digital sectors to drive employer-led proactive approaches to </w:t>
      </w:r>
      <w:r w:rsidR="009E40D4">
        <w:t xml:space="preserve">improving recruitment, retention and progression of </w:t>
      </w:r>
      <w:r w:rsidRPr="00211FC1">
        <w:t>young black men</w:t>
      </w:r>
      <w:r w:rsidR="009E40D4">
        <w:t xml:space="preserve"> in these sectors</w:t>
      </w:r>
      <w:r w:rsidRPr="00211FC1">
        <w:t>.</w:t>
      </w:r>
    </w:p>
    <w:p w14:paraId="6A150DEC" w14:textId="77777777" w:rsidR="00211FC1" w:rsidRDefault="00211FC1" w:rsidP="009E40D4">
      <w:pPr>
        <w:rPr>
          <w:rFonts w:ascii="Arial" w:hAnsi="Arial" w:cs="Arial"/>
        </w:rPr>
      </w:pPr>
    </w:p>
    <w:p w14:paraId="44C3F6B8" w14:textId="77777777" w:rsidR="00211FC1" w:rsidRPr="00211FC1" w:rsidRDefault="00211FC1" w:rsidP="009E40D4">
      <w:pPr>
        <w:pStyle w:val="ListParagraph"/>
        <w:numPr>
          <w:ilvl w:val="0"/>
          <w:numId w:val="13"/>
        </w:numPr>
        <w:ind w:left="360"/>
      </w:pPr>
      <w:r w:rsidRPr="00211FC1">
        <w:t>Research and communications activities to identify and promote what works in improving employment outcomes for young black men.</w:t>
      </w:r>
    </w:p>
    <w:p w14:paraId="2B83E254" w14:textId="77777777" w:rsidR="00211FC1" w:rsidRDefault="00211FC1" w:rsidP="009E40D4">
      <w:pPr>
        <w:rPr>
          <w:rFonts w:ascii="Arial" w:hAnsi="Arial" w:cs="Arial"/>
        </w:rPr>
      </w:pPr>
    </w:p>
    <w:p w14:paraId="0D1FEC0A" w14:textId="6BF375F8" w:rsidR="007F47FD" w:rsidRDefault="0014550A">
      <w:pPr>
        <w:rPr>
          <w:rFonts w:ascii="Arial" w:hAnsi="Arial" w:cs="Arial"/>
          <w:color w:val="006621"/>
          <w:sz w:val="21"/>
          <w:szCs w:val="21"/>
          <w:shd w:val="clear" w:color="auto" w:fill="FFFFFF"/>
        </w:rPr>
      </w:pPr>
      <w:r w:rsidRPr="0099583C">
        <w:rPr>
          <w:rFonts w:ascii="Arial" w:hAnsi="Arial" w:cs="Arial"/>
        </w:rPr>
        <w:t xml:space="preserve">MoU Phase One took place from 2015 to 2017 and was evaluated by The Social Innovation Partnership (TSIP). The TSIP evaluation report </w:t>
      </w:r>
      <w:r w:rsidR="002E4315" w:rsidRPr="0099583C">
        <w:rPr>
          <w:rFonts w:ascii="Arial" w:hAnsi="Arial" w:cs="Arial"/>
        </w:rPr>
        <w:t xml:space="preserve">can be </w:t>
      </w:r>
      <w:r w:rsidR="00AD0FE8" w:rsidRPr="0099583C">
        <w:rPr>
          <w:rFonts w:ascii="Arial" w:hAnsi="Arial" w:cs="Arial"/>
        </w:rPr>
        <w:t>found</w:t>
      </w:r>
      <w:r w:rsidRPr="0099583C">
        <w:rPr>
          <w:rFonts w:ascii="Arial" w:hAnsi="Arial" w:cs="Arial"/>
        </w:rPr>
        <w:t xml:space="preserve"> here: </w:t>
      </w:r>
      <w:r w:rsidR="002E4315" w:rsidRPr="0099583C">
        <w:rPr>
          <w:rFonts w:ascii="Arial" w:hAnsi="Arial" w:cs="Arial"/>
          <w:color w:val="006621"/>
          <w:sz w:val="21"/>
          <w:szCs w:val="21"/>
          <w:shd w:val="clear" w:color="auto" w:fill="FFFFFF"/>
        </w:rPr>
        <w:t xml:space="preserve"> </w:t>
      </w:r>
    </w:p>
    <w:p w14:paraId="7FF7E13E" w14:textId="5B01AF27" w:rsidR="007F47FD" w:rsidRDefault="004C3805">
      <w:pPr>
        <w:rPr>
          <w:rFonts w:ascii="Arial" w:hAnsi="Arial" w:cs="Arial"/>
          <w:color w:val="006621"/>
          <w:sz w:val="21"/>
          <w:szCs w:val="21"/>
          <w:shd w:val="clear" w:color="auto" w:fill="FFFFFF"/>
        </w:rPr>
      </w:pPr>
      <w:hyperlink r:id="rId14" w:history="1">
        <w:r w:rsidR="007F47FD">
          <w:rPr>
            <w:rStyle w:val="Hyperlink"/>
          </w:rPr>
          <w:t>Moving on Up, Interim Evaluation Report 2021 (actionforraceequality.org.uk)</w:t>
        </w:r>
      </w:hyperlink>
    </w:p>
    <w:p w14:paraId="54BBB519" w14:textId="77777777" w:rsidR="007F47FD" w:rsidRDefault="007F47FD" w:rsidP="007F47FD">
      <w:pPr>
        <w:rPr>
          <w:rFonts w:ascii="Arial" w:hAnsi="Arial" w:cs="Arial"/>
        </w:rPr>
      </w:pPr>
    </w:p>
    <w:p w14:paraId="0F5A61B4" w14:textId="6CA4B2CE" w:rsidR="007F47FD" w:rsidRDefault="0014550A" w:rsidP="007F47FD">
      <w:pPr>
        <w:rPr>
          <w:rFonts w:ascii="Arial" w:hAnsi="Arial" w:cs="Arial"/>
        </w:rPr>
      </w:pPr>
      <w:r w:rsidRPr="0099583C">
        <w:rPr>
          <w:rFonts w:ascii="Arial" w:hAnsi="Arial" w:cs="Arial"/>
        </w:rPr>
        <w:t xml:space="preserve">MoU Phase Two </w:t>
      </w:r>
      <w:r w:rsidR="00D13D6B">
        <w:rPr>
          <w:rFonts w:ascii="Arial" w:hAnsi="Arial" w:cs="Arial"/>
        </w:rPr>
        <w:t>took</w:t>
      </w:r>
      <w:r w:rsidRPr="0099583C">
        <w:rPr>
          <w:rFonts w:ascii="Arial" w:hAnsi="Arial" w:cs="Arial"/>
        </w:rPr>
        <w:t xml:space="preserve"> place from </w:t>
      </w:r>
      <w:r w:rsidR="00E75C39" w:rsidRPr="0099583C">
        <w:rPr>
          <w:rFonts w:ascii="Arial" w:hAnsi="Arial" w:cs="Arial"/>
        </w:rPr>
        <w:t>201</w:t>
      </w:r>
      <w:r w:rsidR="00B006AF" w:rsidRPr="0099583C">
        <w:rPr>
          <w:rFonts w:ascii="Arial" w:hAnsi="Arial" w:cs="Arial"/>
        </w:rPr>
        <w:t>7 to 202</w:t>
      </w:r>
      <w:r w:rsidR="00A7671D">
        <w:rPr>
          <w:rFonts w:ascii="Arial" w:hAnsi="Arial" w:cs="Arial"/>
        </w:rPr>
        <w:t>1</w:t>
      </w:r>
      <w:r w:rsidR="007F47FD">
        <w:rPr>
          <w:rFonts w:ascii="Arial" w:hAnsi="Arial" w:cs="Arial"/>
        </w:rPr>
        <w:t xml:space="preserve">. A summary of </w:t>
      </w:r>
      <w:r w:rsidR="00211FC1">
        <w:rPr>
          <w:rFonts w:ascii="Arial" w:hAnsi="Arial" w:cs="Arial"/>
        </w:rPr>
        <w:t>evaluation</w:t>
      </w:r>
      <w:r w:rsidR="007F47FD">
        <w:rPr>
          <w:rFonts w:ascii="Arial" w:hAnsi="Arial" w:cs="Arial"/>
        </w:rPr>
        <w:t xml:space="preserve"> findings from this period can be found here: </w:t>
      </w:r>
    </w:p>
    <w:p w14:paraId="4D21E52E" w14:textId="1962E500" w:rsidR="00833BF4" w:rsidRPr="009C75FB" w:rsidRDefault="004C3805" w:rsidP="007F47FD">
      <w:hyperlink r:id="rId15" w:history="1">
        <w:r w:rsidR="007F47FD">
          <w:rPr>
            <w:rStyle w:val="Hyperlink"/>
          </w:rPr>
          <w:t>Moving on Up, Interim Evaluation Report 2021 (actionforraceequality.org.uk)</w:t>
        </w:r>
      </w:hyperlink>
    </w:p>
    <w:p w14:paraId="05E8FC41" w14:textId="119E4B19" w:rsidR="00833BF4" w:rsidRDefault="00833BF4">
      <w:pPr>
        <w:rPr>
          <w:rFonts w:ascii="Arial" w:hAnsi="Arial" w:cs="Arial"/>
        </w:rPr>
      </w:pPr>
    </w:p>
    <w:p w14:paraId="4E06CE5E" w14:textId="437D1AC5" w:rsidR="00D13D6B" w:rsidRDefault="00D13D6B">
      <w:pPr>
        <w:rPr>
          <w:rFonts w:ascii="Arial" w:hAnsi="Arial" w:cs="Arial"/>
        </w:rPr>
      </w:pPr>
      <w:r>
        <w:rPr>
          <w:rFonts w:ascii="Arial" w:hAnsi="Arial" w:cs="Arial"/>
        </w:rPr>
        <w:lastRenderedPageBreak/>
        <w:t xml:space="preserve">MoU Phase Three extends the </w:t>
      </w:r>
      <w:r w:rsidR="00211FC1">
        <w:rPr>
          <w:rFonts w:ascii="Arial" w:hAnsi="Arial" w:cs="Arial"/>
        </w:rPr>
        <w:t>MoU</w:t>
      </w:r>
      <w:r w:rsidR="009E40D4">
        <w:rPr>
          <w:rFonts w:ascii="Arial" w:hAnsi="Arial" w:cs="Arial"/>
        </w:rPr>
        <w:t xml:space="preserve"> Phase Two</w:t>
      </w:r>
      <w:r>
        <w:rPr>
          <w:rFonts w:ascii="Arial" w:hAnsi="Arial" w:cs="Arial"/>
        </w:rPr>
        <w:t xml:space="preserve"> activities from </w:t>
      </w:r>
      <w:r w:rsidR="006C69DE" w:rsidRPr="006C69DE">
        <w:rPr>
          <w:rFonts w:ascii="Arial" w:hAnsi="Arial" w:cs="Arial"/>
        </w:rPr>
        <w:t>December</w:t>
      </w:r>
      <w:r w:rsidR="005C4400" w:rsidRPr="006C69DE">
        <w:rPr>
          <w:rFonts w:ascii="Arial" w:hAnsi="Arial" w:cs="Arial"/>
        </w:rPr>
        <w:t xml:space="preserve"> 2021</w:t>
      </w:r>
      <w:r w:rsidRPr="006C69DE">
        <w:rPr>
          <w:rFonts w:ascii="Arial" w:hAnsi="Arial" w:cs="Arial"/>
        </w:rPr>
        <w:t xml:space="preserve"> to </w:t>
      </w:r>
      <w:r w:rsidR="006C69DE" w:rsidRPr="006C69DE">
        <w:rPr>
          <w:rFonts w:ascii="Arial" w:hAnsi="Arial" w:cs="Arial"/>
        </w:rPr>
        <w:t>December</w:t>
      </w:r>
      <w:r w:rsidR="005C4400" w:rsidRPr="006C69DE">
        <w:rPr>
          <w:rFonts w:ascii="Arial" w:hAnsi="Arial" w:cs="Arial"/>
        </w:rPr>
        <w:t xml:space="preserve"> 2023</w:t>
      </w:r>
      <w:r w:rsidR="006C69DE" w:rsidRPr="006C69DE">
        <w:rPr>
          <w:rFonts w:ascii="Arial" w:hAnsi="Arial" w:cs="Arial"/>
        </w:rPr>
        <w:t>.</w:t>
      </w:r>
      <w:r w:rsidR="006C69DE">
        <w:rPr>
          <w:rFonts w:ascii="Arial" w:hAnsi="Arial" w:cs="Arial"/>
        </w:rPr>
        <w:t xml:space="preserve"> </w:t>
      </w:r>
      <w:r w:rsidR="00211FC1">
        <w:rPr>
          <w:rFonts w:ascii="Arial" w:hAnsi="Arial" w:cs="Arial"/>
        </w:rPr>
        <w:t>This invitation is to tender for evaluation of the collective impact strand of the MoU Phase Three period.</w:t>
      </w:r>
    </w:p>
    <w:p w14:paraId="495ECB55" w14:textId="7D78B651" w:rsidR="00D13D6B" w:rsidRDefault="00D13D6B">
      <w:pPr>
        <w:rPr>
          <w:rFonts w:ascii="Arial" w:hAnsi="Arial" w:cs="Arial"/>
        </w:rPr>
      </w:pPr>
    </w:p>
    <w:p w14:paraId="1AF74E85" w14:textId="77777777" w:rsidR="00BD1F2C" w:rsidRPr="0099583C" w:rsidRDefault="00BD1F2C">
      <w:pPr>
        <w:rPr>
          <w:rFonts w:ascii="Arial" w:hAnsi="Arial" w:cs="Arial"/>
        </w:rPr>
      </w:pPr>
    </w:p>
    <w:p w14:paraId="449C4798" w14:textId="03353180" w:rsidR="00C17DA0" w:rsidRPr="00E254BD" w:rsidRDefault="00E254BD" w:rsidP="008B06FC">
      <w:pPr>
        <w:rPr>
          <w:rFonts w:ascii="Arial" w:hAnsi="Arial" w:cs="Arial"/>
          <w:b/>
          <w:bCs/>
        </w:rPr>
      </w:pPr>
      <w:r>
        <w:rPr>
          <w:rFonts w:ascii="Arial" w:hAnsi="Arial" w:cs="Arial"/>
          <w:b/>
          <w:bCs/>
        </w:rPr>
        <w:t>2.2</w:t>
      </w:r>
      <w:r>
        <w:rPr>
          <w:rFonts w:ascii="Arial" w:hAnsi="Arial" w:cs="Arial"/>
          <w:b/>
          <w:bCs/>
        </w:rPr>
        <w:tab/>
      </w:r>
      <w:r w:rsidR="00E75C39" w:rsidRPr="00E254BD">
        <w:rPr>
          <w:rFonts w:ascii="Arial" w:hAnsi="Arial" w:cs="Arial"/>
          <w:b/>
          <w:bCs/>
        </w:rPr>
        <w:t>Collective impact model</w:t>
      </w:r>
    </w:p>
    <w:p w14:paraId="275CEAC4" w14:textId="77777777" w:rsidR="00C17DA0" w:rsidRPr="0099583C" w:rsidRDefault="00C17DA0" w:rsidP="00C17DA0">
      <w:pPr>
        <w:rPr>
          <w:rFonts w:ascii="Arial" w:hAnsi="Arial" w:cs="Arial"/>
        </w:rPr>
      </w:pPr>
    </w:p>
    <w:p w14:paraId="3DF4D03D" w14:textId="60962D8A" w:rsidR="00E75C39" w:rsidRPr="0099583C" w:rsidRDefault="00C17DA0" w:rsidP="00C17DA0">
      <w:pPr>
        <w:rPr>
          <w:rFonts w:ascii="Arial" w:hAnsi="Arial" w:cs="Arial"/>
        </w:rPr>
      </w:pPr>
      <w:r w:rsidRPr="0099583C">
        <w:rPr>
          <w:rFonts w:ascii="Arial" w:hAnsi="Arial" w:cs="Arial"/>
        </w:rPr>
        <w:t xml:space="preserve">MoU is testing a collective impact </w:t>
      </w:r>
      <w:r w:rsidR="00AD0FE8" w:rsidRPr="0099583C">
        <w:rPr>
          <w:rFonts w:ascii="Arial" w:hAnsi="Arial" w:cs="Arial"/>
        </w:rPr>
        <w:t xml:space="preserve">model </w:t>
      </w:r>
      <w:r w:rsidR="00F8335E">
        <w:rPr>
          <w:rFonts w:ascii="Arial" w:hAnsi="Arial" w:cs="Arial"/>
        </w:rPr>
        <w:t>for</w:t>
      </w:r>
      <w:r w:rsidR="00F8335E" w:rsidRPr="0099583C">
        <w:rPr>
          <w:rFonts w:ascii="Arial" w:hAnsi="Arial" w:cs="Arial"/>
        </w:rPr>
        <w:t xml:space="preserve"> </w:t>
      </w:r>
      <w:r w:rsidRPr="0099583C">
        <w:rPr>
          <w:rFonts w:ascii="Arial" w:hAnsi="Arial" w:cs="Arial"/>
        </w:rPr>
        <w:t xml:space="preserve">improving employment outcomes for a specific target group within a defined geographic location. The target group is young black </w:t>
      </w:r>
      <w:proofErr w:type="gramStart"/>
      <w:r w:rsidRPr="0099583C">
        <w:rPr>
          <w:rFonts w:ascii="Arial" w:hAnsi="Arial" w:cs="Arial"/>
        </w:rPr>
        <w:t>men</w:t>
      </w:r>
      <w:proofErr w:type="gramEnd"/>
      <w:r w:rsidRPr="0099583C">
        <w:rPr>
          <w:rFonts w:ascii="Arial" w:hAnsi="Arial" w:cs="Arial"/>
        </w:rPr>
        <w:t xml:space="preserve"> and the locations are the London boroughs of Brent and Newham. </w:t>
      </w:r>
      <w:r w:rsidR="00083EC2" w:rsidRPr="0099583C">
        <w:rPr>
          <w:rFonts w:ascii="Arial" w:hAnsi="Arial" w:cs="Arial"/>
        </w:rPr>
        <w:t>I</w:t>
      </w:r>
      <w:r w:rsidR="00336492" w:rsidRPr="0099583C">
        <w:rPr>
          <w:rFonts w:ascii="Arial" w:hAnsi="Arial" w:cs="Arial"/>
        </w:rPr>
        <w:t xml:space="preserve">mproved employment outcomes </w:t>
      </w:r>
      <w:r w:rsidR="00083EC2" w:rsidRPr="0099583C">
        <w:rPr>
          <w:rFonts w:ascii="Arial" w:hAnsi="Arial" w:cs="Arial"/>
        </w:rPr>
        <w:t>include moving from unemployment into a good quality job</w:t>
      </w:r>
      <w:r w:rsidR="00AD0FE8" w:rsidRPr="0099583C">
        <w:rPr>
          <w:rFonts w:ascii="Arial" w:hAnsi="Arial" w:cs="Arial"/>
        </w:rPr>
        <w:t xml:space="preserve"> </w:t>
      </w:r>
      <w:r w:rsidR="00083EC2" w:rsidRPr="0099583C">
        <w:rPr>
          <w:rFonts w:ascii="Arial" w:hAnsi="Arial" w:cs="Arial"/>
        </w:rPr>
        <w:t xml:space="preserve">and moving from a </w:t>
      </w:r>
      <w:proofErr w:type="gramStart"/>
      <w:r w:rsidR="00083EC2" w:rsidRPr="0099583C">
        <w:rPr>
          <w:rFonts w:ascii="Arial" w:hAnsi="Arial" w:cs="Arial"/>
        </w:rPr>
        <w:t>poor quality</w:t>
      </w:r>
      <w:proofErr w:type="gramEnd"/>
      <w:r w:rsidR="00083EC2" w:rsidRPr="0099583C">
        <w:rPr>
          <w:rFonts w:ascii="Arial" w:hAnsi="Arial" w:cs="Arial"/>
        </w:rPr>
        <w:t xml:space="preserve"> job into a good quality job</w:t>
      </w:r>
      <w:r w:rsidR="009E40D4">
        <w:rPr>
          <w:rFonts w:ascii="Arial" w:hAnsi="Arial" w:cs="Arial"/>
        </w:rPr>
        <w:t>.</w:t>
      </w:r>
      <w:r w:rsidR="00AD0FE8" w:rsidRPr="0099583C">
        <w:rPr>
          <w:rFonts w:ascii="Arial" w:hAnsi="Arial" w:cs="Arial"/>
        </w:rPr>
        <w:t xml:space="preserve"> For MoU ‘black’ means the following ethnic groups: Black Caribbean, Black African, Black British, Other Black, Mixed Black and White, Mixed Black and Asian. Young means age</w:t>
      </w:r>
      <w:r w:rsidR="009E40D4">
        <w:rPr>
          <w:rFonts w:ascii="Arial" w:hAnsi="Arial" w:cs="Arial"/>
        </w:rPr>
        <w:t>s</w:t>
      </w:r>
      <w:r w:rsidR="00AD0FE8" w:rsidRPr="0099583C">
        <w:rPr>
          <w:rFonts w:ascii="Arial" w:hAnsi="Arial" w:cs="Arial"/>
        </w:rPr>
        <w:t xml:space="preserve"> 16 to 24. </w:t>
      </w:r>
    </w:p>
    <w:p w14:paraId="45384DB2" w14:textId="77777777" w:rsidR="00E75C39" w:rsidRPr="0099583C" w:rsidRDefault="00E75C39" w:rsidP="00C17DA0">
      <w:pPr>
        <w:rPr>
          <w:rFonts w:ascii="Arial" w:hAnsi="Arial" w:cs="Arial"/>
        </w:rPr>
      </w:pPr>
    </w:p>
    <w:p w14:paraId="64892A03" w14:textId="4CF02429" w:rsidR="00E75C39" w:rsidRPr="0099583C" w:rsidRDefault="00C17DA0" w:rsidP="00C17DA0">
      <w:pPr>
        <w:rPr>
          <w:rFonts w:ascii="Arial" w:hAnsi="Arial" w:cs="Arial"/>
        </w:rPr>
      </w:pPr>
      <w:r w:rsidRPr="0099583C">
        <w:rPr>
          <w:rFonts w:ascii="Arial" w:hAnsi="Arial" w:cs="Arial"/>
        </w:rPr>
        <w:t>The collective impact approach involves key</w:t>
      </w:r>
      <w:r w:rsidR="00AD0FE8" w:rsidRPr="0099583C">
        <w:rPr>
          <w:rFonts w:ascii="Arial" w:hAnsi="Arial" w:cs="Arial"/>
        </w:rPr>
        <w:t xml:space="preserve"> local</w:t>
      </w:r>
      <w:r w:rsidRPr="0099583C">
        <w:rPr>
          <w:rFonts w:ascii="Arial" w:hAnsi="Arial" w:cs="Arial"/>
        </w:rPr>
        <w:t xml:space="preserve"> stakeholders agreeing and implementing an Action Plan to improve employment outcomes for young black men in the borough. The agreed actions depend on local knowledge of priorities, </w:t>
      </w:r>
      <w:proofErr w:type="gramStart"/>
      <w:r w:rsidRPr="0099583C">
        <w:rPr>
          <w:rFonts w:ascii="Arial" w:hAnsi="Arial" w:cs="Arial"/>
        </w:rPr>
        <w:t>issues</w:t>
      </w:r>
      <w:proofErr w:type="gramEnd"/>
      <w:r w:rsidRPr="0099583C">
        <w:rPr>
          <w:rFonts w:ascii="Arial" w:hAnsi="Arial" w:cs="Arial"/>
        </w:rPr>
        <w:t xml:space="preserve"> and existing services for young black men. </w:t>
      </w:r>
      <w:r w:rsidR="00E75C39" w:rsidRPr="0099583C">
        <w:rPr>
          <w:rFonts w:ascii="Arial" w:hAnsi="Arial" w:cs="Arial"/>
        </w:rPr>
        <w:t xml:space="preserve">The Action Plan brings together existing </w:t>
      </w:r>
      <w:r w:rsidR="00AD0FE8" w:rsidRPr="0099583C">
        <w:rPr>
          <w:rFonts w:ascii="Arial" w:hAnsi="Arial" w:cs="Arial"/>
        </w:rPr>
        <w:t>services</w:t>
      </w:r>
      <w:r w:rsidR="00E75C39" w:rsidRPr="0099583C">
        <w:rPr>
          <w:rFonts w:ascii="Arial" w:hAnsi="Arial" w:cs="Arial"/>
        </w:rPr>
        <w:t xml:space="preserve"> along with additional activities funded through the MoU programme, to provide a shared set of objectives</w:t>
      </w:r>
      <w:r w:rsidR="00F8335E">
        <w:rPr>
          <w:rFonts w:ascii="Arial" w:hAnsi="Arial" w:cs="Arial"/>
        </w:rPr>
        <w:t xml:space="preserve">, </w:t>
      </w:r>
      <w:proofErr w:type="gramStart"/>
      <w:r w:rsidR="00E75C39" w:rsidRPr="0099583C">
        <w:rPr>
          <w:rFonts w:ascii="Arial" w:hAnsi="Arial" w:cs="Arial"/>
        </w:rPr>
        <w:t>targets</w:t>
      </w:r>
      <w:proofErr w:type="gramEnd"/>
      <w:r w:rsidR="00F8335E">
        <w:rPr>
          <w:rFonts w:ascii="Arial" w:hAnsi="Arial" w:cs="Arial"/>
        </w:rPr>
        <w:t xml:space="preserve"> and actions</w:t>
      </w:r>
      <w:r w:rsidR="00E75C39" w:rsidRPr="0099583C">
        <w:rPr>
          <w:rFonts w:ascii="Arial" w:hAnsi="Arial" w:cs="Arial"/>
        </w:rPr>
        <w:t xml:space="preserve"> </w:t>
      </w:r>
      <w:r w:rsidR="00543203" w:rsidRPr="0099583C">
        <w:rPr>
          <w:rFonts w:ascii="Arial" w:hAnsi="Arial" w:cs="Arial"/>
        </w:rPr>
        <w:t>to improve</w:t>
      </w:r>
      <w:r w:rsidR="00E75C39" w:rsidRPr="0099583C">
        <w:rPr>
          <w:rFonts w:ascii="Arial" w:hAnsi="Arial" w:cs="Arial"/>
        </w:rPr>
        <w:t xml:space="preserve"> employment outcomes for young black men in the collective impact areas</w:t>
      </w:r>
      <w:r w:rsidR="00AD0FE8" w:rsidRPr="0099583C">
        <w:rPr>
          <w:rFonts w:ascii="Arial" w:hAnsi="Arial" w:cs="Arial"/>
        </w:rPr>
        <w:t>.</w:t>
      </w:r>
    </w:p>
    <w:p w14:paraId="3C1C79F3" w14:textId="77777777" w:rsidR="00AD0FE8" w:rsidRPr="0099583C" w:rsidRDefault="00AD0FE8" w:rsidP="00C17DA0">
      <w:pPr>
        <w:rPr>
          <w:rFonts w:ascii="Arial" w:hAnsi="Arial" w:cs="Arial"/>
        </w:rPr>
      </w:pPr>
    </w:p>
    <w:p w14:paraId="7CCFBDB0" w14:textId="284CA27B" w:rsidR="00C17DA0" w:rsidRPr="0099583C" w:rsidRDefault="00C17DA0" w:rsidP="00C17DA0">
      <w:pPr>
        <w:rPr>
          <w:rFonts w:ascii="Arial" w:hAnsi="Arial" w:cs="Arial"/>
        </w:rPr>
      </w:pPr>
      <w:r w:rsidRPr="0099583C">
        <w:rPr>
          <w:rFonts w:ascii="Arial" w:hAnsi="Arial" w:cs="Arial"/>
        </w:rPr>
        <w:t xml:space="preserve">The </w:t>
      </w:r>
      <w:r w:rsidR="00AD0FE8" w:rsidRPr="0099583C">
        <w:rPr>
          <w:rFonts w:ascii="Arial" w:hAnsi="Arial" w:cs="Arial"/>
        </w:rPr>
        <w:t xml:space="preserve">two </w:t>
      </w:r>
      <w:r w:rsidRPr="0099583C">
        <w:rPr>
          <w:rFonts w:ascii="Arial" w:hAnsi="Arial" w:cs="Arial"/>
        </w:rPr>
        <w:t>collective impact partnerships are led by Brent Council and Newham Council.</w:t>
      </w:r>
      <w:r w:rsidR="00E75C39" w:rsidRPr="0099583C">
        <w:rPr>
          <w:rFonts w:ascii="Arial" w:hAnsi="Arial" w:cs="Arial"/>
        </w:rPr>
        <w:t xml:space="preserve"> Partners within the collective impact partnerships include Job Centre Plus, universities, colleges</w:t>
      </w:r>
      <w:r w:rsidR="004E6602" w:rsidRPr="0099583C">
        <w:rPr>
          <w:rFonts w:ascii="Arial" w:hAnsi="Arial" w:cs="Arial"/>
        </w:rPr>
        <w:t>, voluntary and community organisations. There has been some involvement from employers in helping to develop the focus of the collective impact approach in each borough. The two collective impact partnerships are operat</w:t>
      </w:r>
      <w:r w:rsidR="002E3B20" w:rsidRPr="0099583C">
        <w:rPr>
          <w:rFonts w:ascii="Arial" w:hAnsi="Arial" w:cs="Arial"/>
        </w:rPr>
        <w:t xml:space="preserve">ing independently of </w:t>
      </w:r>
      <w:r w:rsidR="00BD1F2C" w:rsidRPr="0099583C">
        <w:rPr>
          <w:rFonts w:ascii="Arial" w:hAnsi="Arial" w:cs="Arial"/>
        </w:rPr>
        <w:t>each other,</w:t>
      </w:r>
      <w:r w:rsidR="009E40D4">
        <w:rPr>
          <w:rFonts w:ascii="Arial" w:hAnsi="Arial" w:cs="Arial"/>
        </w:rPr>
        <w:t xml:space="preserve"> and each has their own local objectives.</w:t>
      </w:r>
    </w:p>
    <w:p w14:paraId="1A978719" w14:textId="389DBAFD" w:rsidR="00211FC1" w:rsidRDefault="00211FC1">
      <w:pPr>
        <w:rPr>
          <w:rFonts w:ascii="Arial" w:hAnsi="Arial" w:cs="Arial"/>
        </w:rPr>
      </w:pPr>
    </w:p>
    <w:p w14:paraId="161B4199" w14:textId="77777777" w:rsidR="00E254BD" w:rsidRDefault="00E254BD">
      <w:pPr>
        <w:rPr>
          <w:rFonts w:ascii="Arial" w:hAnsi="Arial" w:cs="Arial"/>
        </w:rPr>
      </w:pPr>
    </w:p>
    <w:p w14:paraId="236E1F7E" w14:textId="1834B202" w:rsidR="008B06FC" w:rsidRPr="00E254BD" w:rsidRDefault="00E254BD" w:rsidP="00C17DA0">
      <w:pPr>
        <w:rPr>
          <w:rFonts w:ascii="Arial" w:hAnsi="Arial" w:cs="Arial"/>
          <w:b/>
          <w:bCs/>
        </w:rPr>
      </w:pPr>
      <w:r>
        <w:rPr>
          <w:rFonts w:ascii="Arial" w:hAnsi="Arial" w:cs="Arial"/>
          <w:b/>
          <w:bCs/>
        </w:rPr>
        <w:t>2.3</w:t>
      </w:r>
      <w:r>
        <w:rPr>
          <w:rFonts w:ascii="Arial" w:hAnsi="Arial" w:cs="Arial"/>
          <w:b/>
          <w:bCs/>
        </w:rPr>
        <w:tab/>
      </w:r>
      <w:r w:rsidR="00644131" w:rsidRPr="00E254BD">
        <w:rPr>
          <w:rFonts w:ascii="Arial" w:hAnsi="Arial" w:cs="Arial"/>
          <w:b/>
          <w:bCs/>
        </w:rPr>
        <w:t>Collective impact objectives</w:t>
      </w:r>
    </w:p>
    <w:p w14:paraId="5C240C2B" w14:textId="6DF3B518" w:rsidR="00211FC1" w:rsidRDefault="00211FC1" w:rsidP="00C17DA0">
      <w:pPr>
        <w:rPr>
          <w:rFonts w:ascii="Arial" w:hAnsi="Arial" w:cs="Arial"/>
          <w:u w:val="single"/>
        </w:rPr>
      </w:pPr>
    </w:p>
    <w:p w14:paraId="39775401" w14:textId="1EC4B9F9" w:rsidR="00211FC1" w:rsidRDefault="00211FC1" w:rsidP="00C17DA0">
      <w:pPr>
        <w:rPr>
          <w:rFonts w:ascii="Arial" w:hAnsi="Arial" w:cs="Arial"/>
        </w:rPr>
      </w:pPr>
      <w:r>
        <w:rPr>
          <w:rFonts w:ascii="Arial" w:hAnsi="Arial" w:cs="Arial"/>
        </w:rPr>
        <w:t>In early 2019, the collective impact partners in Brent and Newham agreed a shared set of objectives and ways of working for the MoU collective impact strand.</w:t>
      </w:r>
    </w:p>
    <w:p w14:paraId="7C1F5374" w14:textId="58D18CB7" w:rsidR="00211FC1" w:rsidRDefault="00211FC1" w:rsidP="00C17DA0">
      <w:pPr>
        <w:rPr>
          <w:rFonts w:ascii="Arial" w:hAnsi="Arial" w:cs="Arial"/>
        </w:rPr>
      </w:pPr>
    </w:p>
    <w:p w14:paraId="7A1020D1" w14:textId="08DACD6F" w:rsidR="00211FC1" w:rsidRPr="00211FC1" w:rsidRDefault="00ED0C73" w:rsidP="00C17DA0">
      <w:pPr>
        <w:rPr>
          <w:rFonts w:ascii="Arial" w:hAnsi="Arial" w:cs="Arial"/>
        </w:rPr>
      </w:pPr>
      <w:r>
        <w:rPr>
          <w:rFonts w:ascii="Arial" w:hAnsi="Arial" w:cs="Arial"/>
        </w:rPr>
        <w:t>There are four overarching o</w:t>
      </w:r>
      <w:r w:rsidR="00211FC1">
        <w:rPr>
          <w:rFonts w:ascii="Arial" w:hAnsi="Arial" w:cs="Arial"/>
        </w:rPr>
        <w:t>bjectives:</w:t>
      </w:r>
    </w:p>
    <w:p w14:paraId="1124A10B" w14:textId="4542D233" w:rsidR="00644131" w:rsidRDefault="00644131" w:rsidP="00C17DA0">
      <w:pPr>
        <w:rPr>
          <w:rFonts w:ascii="Arial" w:hAnsi="Arial" w:cs="Arial"/>
          <w:u w:val="single"/>
        </w:rPr>
      </w:pPr>
    </w:p>
    <w:p w14:paraId="2F86D900" w14:textId="19AB19A4" w:rsidR="00644131" w:rsidRPr="00D13D6B" w:rsidRDefault="00AA20A1" w:rsidP="00D13D6B">
      <w:pPr>
        <w:pStyle w:val="ListParagraph"/>
        <w:numPr>
          <w:ilvl w:val="0"/>
          <w:numId w:val="12"/>
        </w:numPr>
        <w:ind w:left="360"/>
      </w:pPr>
      <w:r>
        <w:t>S</w:t>
      </w:r>
      <w:r w:rsidR="00052B88" w:rsidRPr="00D13D6B">
        <w:t>ignificantly better outcomes for young black men</w:t>
      </w:r>
      <w:r>
        <w:t xml:space="preserve"> are achieved</w:t>
      </w:r>
      <w:r w:rsidR="00052B88" w:rsidRPr="00D13D6B">
        <w:t xml:space="preserve"> than business as usual.</w:t>
      </w:r>
    </w:p>
    <w:p w14:paraId="1C5073C4" w14:textId="5575F40D" w:rsidR="00052B88" w:rsidRDefault="00052B88" w:rsidP="00D13D6B">
      <w:pPr>
        <w:rPr>
          <w:rFonts w:ascii="Arial" w:hAnsi="Arial" w:cs="Arial"/>
        </w:rPr>
      </w:pPr>
    </w:p>
    <w:p w14:paraId="29208C5D" w14:textId="386080ED" w:rsidR="00052B88" w:rsidRPr="00D13D6B" w:rsidRDefault="00052B88" w:rsidP="00D13D6B">
      <w:pPr>
        <w:pStyle w:val="ListParagraph"/>
        <w:numPr>
          <w:ilvl w:val="0"/>
          <w:numId w:val="12"/>
        </w:numPr>
        <w:ind w:left="360"/>
      </w:pPr>
      <w:r w:rsidRPr="00D13D6B">
        <w:t>Young black men are equipped to reach their full potential.</w:t>
      </w:r>
    </w:p>
    <w:p w14:paraId="693EC369" w14:textId="27DB7FA4" w:rsidR="00052B88" w:rsidRDefault="00052B88" w:rsidP="00D13D6B">
      <w:pPr>
        <w:rPr>
          <w:rFonts w:ascii="Arial" w:hAnsi="Arial" w:cs="Arial"/>
        </w:rPr>
      </w:pPr>
    </w:p>
    <w:p w14:paraId="2ABC9105" w14:textId="22CA2012" w:rsidR="00052B88" w:rsidRPr="00D13D6B" w:rsidRDefault="00052B88" w:rsidP="00D13D6B">
      <w:pPr>
        <w:pStyle w:val="ListParagraph"/>
        <w:numPr>
          <w:ilvl w:val="0"/>
          <w:numId w:val="12"/>
        </w:numPr>
        <w:ind w:left="360"/>
      </w:pPr>
      <w:r w:rsidRPr="00D13D6B">
        <w:t>Employers are providing access</w:t>
      </w:r>
      <w:r w:rsidR="00142967">
        <w:t xml:space="preserve"> to employment opportunities and progression</w:t>
      </w:r>
      <w:r w:rsidRPr="00D13D6B">
        <w:t>.</w:t>
      </w:r>
    </w:p>
    <w:p w14:paraId="11D4F036" w14:textId="311009B5" w:rsidR="00052B88" w:rsidRDefault="00052B88" w:rsidP="00D13D6B">
      <w:pPr>
        <w:rPr>
          <w:rFonts w:ascii="Arial" w:hAnsi="Arial" w:cs="Arial"/>
        </w:rPr>
      </w:pPr>
    </w:p>
    <w:p w14:paraId="4F51202C" w14:textId="1F93C0A5" w:rsidR="00052B88" w:rsidRPr="00D13D6B" w:rsidRDefault="00052B88" w:rsidP="00D13D6B">
      <w:pPr>
        <w:pStyle w:val="ListParagraph"/>
        <w:numPr>
          <w:ilvl w:val="0"/>
          <w:numId w:val="12"/>
        </w:numPr>
        <w:ind w:left="360"/>
      </w:pPr>
      <w:r w:rsidRPr="00D13D6B">
        <w:t>Advisors are quickly referring young black men to the most appropriate support available.</w:t>
      </w:r>
    </w:p>
    <w:p w14:paraId="7105E400" w14:textId="77777777" w:rsidR="006C69DE" w:rsidRDefault="006C69DE" w:rsidP="00C17DA0">
      <w:pPr>
        <w:rPr>
          <w:rFonts w:ascii="Arial" w:hAnsi="Arial" w:cs="Arial"/>
        </w:rPr>
      </w:pPr>
    </w:p>
    <w:p w14:paraId="3B23D308" w14:textId="3D0E84B5" w:rsidR="00052B88" w:rsidRPr="00211FC1" w:rsidRDefault="006C69DE" w:rsidP="00C17DA0">
      <w:pPr>
        <w:rPr>
          <w:rFonts w:ascii="Arial" w:hAnsi="Arial" w:cs="Arial"/>
        </w:rPr>
      </w:pPr>
      <w:r>
        <w:rPr>
          <w:rFonts w:ascii="Arial" w:hAnsi="Arial" w:cs="Arial"/>
        </w:rPr>
        <w:t>Four</w:t>
      </w:r>
      <w:r w:rsidR="00D70770">
        <w:rPr>
          <w:rFonts w:ascii="Arial" w:hAnsi="Arial" w:cs="Arial"/>
        </w:rPr>
        <w:t xml:space="preserve"> w</w:t>
      </w:r>
      <w:r w:rsidR="00052B88" w:rsidRPr="00211FC1">
        <w:rPr>
          <w:rFonts w:ascii="Arial" w:hAnsi="Arial" w:cs="Arial"/>
        </w:rPr>
        <w:t>ays of working</w:t>
      </w:r>
      <w:r w:rsidR="00D70770">
        <w:rPr>
          <w:rFonts w:ascii="Arial" w:hAnsi="Arial" w:cs="Arial"/>
        </w:rPr>
        <w:t xml:space="preserve"> have been agreed:</w:t>
      </w:r>
    </w:p>
    <w:p w14:paraId="032F7B40" w14:textId="4F97E69E" w:rsidR="00052B88" w:rsidRDefault="00052B88" w:rsidP="00C17DA0">
      <w:pPr>
        <w:rPr>
          <w:rFonts w:ascii="Arial" w:hAnsi="Arial" w:cs="Arial"/>
        </w:rPr>
      </w:pPr>
    </w:p>
    <w:p w14:paraId="1177273A" w14:textId="2650CBED" w:rsidR="00052B88" w:rsidRPr="00D13D6B" w:rsidRDefault="006C69DE" w:rsidP="00D13D6B">
      <w:pPr>
        <w:pStyle w:val="ListParagraph"/>
        <w:numPr>
          <w:ilvl w:val="0"/>
          <w:numId w:val="11"/>
        </w:numPr>
        <w:ind w:left="360"/>
      </w:pPr>
      <w:r>
        <w:lastRenderedPageBreak/>
        <w:t>Engaging y</w:t>
      </w:r>
      <w:r w:rsidR="00052B88" w:rsidRPr="00D13D6B">
        <w:t xml:space="preserve">oung black men </w:t>
      </w:r>
      <w:r>
        <w:t>in developing the</w:t>
      </w:r>
      <w:r w:rsidR="00052B88" w:rsidRPr="00D13D6B">
        <w:t xml:space="preserve"> MoU programme</w:t>
      </w:r>
      <w:r w:rsidR="009E40D4">
        <w:t>.</w:t>
      </w:r>
    </w:p>
    <w:p w14:paraId="52BAEC7B" w14:textId="77777777" w:rsidR="008B06FC" w:rsidRPr="0099583C" w:rsidRDefault="008B06FC" w:rsidP="00D13D6B">
      <w:pPr>
        <w:rPr>
          <w:rFonts w:ascii="Arial" w:hAnsi="Arial" w:cs="Arial"/>
        </w:rPr>
      </w:pPr>
    </w:p>
    <w:p w14:paraId="5FBF6849" w14:textId="61B58F72" w:rsidR="00644131" w:rsidRPr="00D13D6B" w:rsidRDefault="00052B88" w:rsidP="00D13D6B">
      <w:pPr>
        <w:pStyle w:val="ListParagraph"/>
        <w:numPr>
          <w:ilvl w:val="0"/>
          <w:numId w:val="11"/>
        </w:numPr>
        <w:ind w:left="360"/>
      </w:pPr>
      <w:r w:rsidRPr="00D13D6B">
        <w:t>Working as an equal partnership</w:t>
      </w:r>
      <w:r w:rsidR="009E40D4">
        <w:t>.</w:t>
      </w:r>
    </w:p>
    <w:p w14:paraId="328D99D8" w14:textId="63A90D74" w:rsidR="00052B88" w:rsidRDefault="00052B88" w:rsidP="00D13D6B">
      <w:pPr>
        <w:rPr>
          <w:rFonts w:ascii="Arial" w:hAnsi="Arial" w:cs="Arial"/>
        </w:rPr>
      </w:pPr>
    </w:p>
    <w:p w14:paraId="54D2190B" w14:textId="5A655FB7" w:rsidR="00052B88" w:rsidRPr="00D13D6B" w:rsidRDefault="00052B88" w:rsidP="00D13D6B">
      <w:pPr>
        <w:pStyle w:val="ListParagraph"/>
        <w:numPr>
          <w:ilvl w:val="0"/>
          <w:numId w:val="11"/>
        </w:numPr>
        <w:ind w:left="360"/>
      </w:pPr>
      <w:r w:rsidRPr="00D13D6B">
        <w:t>Bringing employers with us</w:t>
      </w:r>
      <w:r w:rsidR="009E40D4">
        <w:t>.</w:t>
      </w:r>
    </w:p>
    <w:p w14:paraId="3694B33B" w14:textId="01ACAE50" w:rsidR="00052B88" w:rsidRDefault="00052B88" w:rsidP="00D13D6B">
      <w:pPr>
        <w:rPr>
          <w:rFonts w:ascii="Arial" w:hAnsi="Arial" w:cs="Arial"/>
        </w:rPr>
      </w:pPr>
    </w:p>
    <w:p w14:paraId="58A7D84D" w14:textId="7E15CAD1" w:rsidR="00052B88" w:rsidRPr="00D13D6B" w:rsidRDefault="00052B88" w:rsidP="00D13D6B">
      <w:pPr>
        <w:pStyle w:val="ListParagraph"/>
        <w:numPr>
          <w:ilvl w:val="0"/>
          <w:numId w:val="11"/>
        </w:numPr>
        <w:ind w:left="360"/>
      </w:pPr>
      <w:r w:rsidRPr="00D13D6B">
        <w:t>Embedding and sustaining this approach within our organisations</w:t>
      </w:r>
      <w:r w:rsidR="009E40D4">
        <w:t>.</w:t>
      </w:r>
    </w:p>
    <w:p w14:paraId="0CD377E3" w14:textId="77777777" w:rsidR="00C17DA0" w:rsidRPr="0099583C" w:rsidRDefault="00C17DA0" w:rsidP="00C17DA0">
      <w:pPr>
        <w:rPr>
          <w:rFonts w:ascii="Arial" w:hAnsi="Arial" w:cs="Arial"/>
        </w:rPr>
      </w:pPr>
    </w:p>
    <w:p w14:paraId="1F5D7D67" w14:textId="2EB03B36" w:rsidR="00543203" w:rsidRDefault="00543203" w:rsidP="00C17DA0">
      <w:pPr>
        <w:rPr>
          <w:rFonts w:ascii="Arial" w:hAnsi="Arial" w:cs="Arial"/>
        </w:rPr>
      </w:pPr>
    </w:p>
    <w:p w14:paraId="39DC5C09" w14:textId="77777777" w:rsidR="00E254BD" w:rsidRPr="0099583C" w:rsidRDefault="00E254BD" w:rsidP="00C17DA0">
      <w:pPr>
        <w:rPr>
          <w:rFonts w:ascii="Arial" w:hAnsi="Arial" w:cs="Arial"/>
        </w:rPr>
      </w:pPr>
    </w:p>
    <w:p w14:paraId="798D9ACD" w14:textId="7FF54840" w:rsidR="00534077" w:rsidRPr="009C75FB" w:rsidRDefault="009E40D4" w:rsidP="00A1551F">
      <w:pPr>
        <w:pStyle w:val="ListParagraph"/>
        <w:numPr>
          <w:ilvl w:val="0"/>
          <w:numId w:val="5"/>
        </w:numPr>
        <w:rPr>
          <w:b/>
        </w:rPr>
      </w:pPr>
      <w:r w:rsidRPr="009C75FB">
        <w:rPr>
          <w:b/>
        </w:rPr>
        <w:t>EVALUATION REQUIREMENTS</w:t>
      </w:r>
    </w:p>
    <w:p w14:paraId="0B548C74" w14:textId="77777777" w:rsidR="000D3FE6" w:rsidRPr="009C75FB" w:rsidRDefault="000D3FE6" w:rsidP="00534077">
      <w:pPr>
        <w:pStyle w:val="ListParagraph"/>
        <w:ind w:left="0"/>
        <w:rPr>
          <w:b/>
        </w:rPr>
      </w:pPr>
    </w:p>
    <w:p w14:paraId="38D47AAE" w14:textId="775B3565" w:rsidR="008B06FC" w:rsidRPr="00D70770" w:rsidRDefault="00D70770" w:rsidP="00534077">
      <w:pPr>
        <w:pStyle w:val="ListParagraph"/>
        <w:ind w:left="0"/>
        <w:rPr>
          <w:b/>
          <w:bCs/>
        </w:rPr>
      </w:pPr>
      <w:r>
        <w:rPr>
          <w:b/>
          <w:bCs/>
        </w:rPr>
        <w:t>3.1</w:t>
      </w:r>
      <w:r>
        <w:rPr>
          <w:b/>
          <w:bCs/>
        </w:rPr>
        <w:tab/>
      </w:r>
      <w:r w:rsidR="008B06FC" w:rsidRPr="00D70770">
        <w:rPr>
          <w:b/>
          <w:bCs/>
        </w:rPr>
        <w:t>Evaluation questions</w:t>
      </w:r>
    </w:p>
    <w:p w14:paraId="4077DC37" w14:textId="77777777" w:rsidR="008B06FC" w:rsidRPr="009C75FB" w:rsidRDefault="008B06FC" w:rsidP="00534077">
      <w:pPr>
        <w:pStyle w:val="ListParagraph"/>
        <w:ind w:left="0"/>
        <w:rPr>
          <w:b/>
        </w:rPr>
      </w:pPr>
    </w:p>
    <w:p w14:paraId="079F23B2" w14:textId="4479AB38" w:rsidR="000D3FE6" w:rsidRDefault="000D3FE6" w:rsidP="000D3FE6">
      <w:pPr>
        <w:rPr>
          <w:rFonts w:ascii="Arial" w:hAnsi="Arial" w:cs="Arial"/>
        </w:rPr>
      </w:pPr>
      <w:r w:rsidRPr="0099583C">
        <w:rPr>
          <w:rFonts w:ascii="Arial" w:hAnsi="Arial" w:cs="Arial"/>
        </w:rPr>
        <w:t>The evaluation is required to address the following question</w:t>
      </w:r>
      <w:r w:rsidR="00211FC1">
        <w:rPr>
          <w:rFonts w:ascii="Arial" w:hAnsi="Arial" w:cs="Arial"/>
        </w:rPr>
        <w:t>s</w:t>
      </w:r>
      <w:r w:rsidRPr="0099583C">
        <w:rPr>
          <w:rFonts w:ascii="Arial" w:hAnsi="Arial" w:cs="Arial"/>
        </w:rPr>
        <w:t>:</w:t>
      </w:r>
    </w:p>
    <w:p w14:paraId="7F29278C" w14:textId="30E980E0" w:rsidR="000D3FE6" w:rsidRDefault="000D3FE6" w:rsidP="009E40D4">
      <w:pPr>
        <w:rPr>
          <w:rFonts w:ascii="Arial" w:hAnsi="Arial" w:cs="Arial"/>
        </w:rPr>
      </w:pPr>
    </w:p>
    <w:p w14:paraId="55D355E3" w14:textId="450709A3" w:rsidR="009E40D4" w:rsidRDefault="009E40D4" w:rsidP="009E40D4">
      <w:pPr>
        <w:pStyle w:val="ListParagraph"/>
        <w:numPr>
          <w:ilvl w:val="0"/>
          <w:numId w:val="16"/>
        </w:numPr>
        <w:ind w:left="360"/>
      </w:pPr>
      <w:r>
        <w:t xml:space="preserve">Is a collective impact approach </w:t>
      </w:r>
      <w:r w:rsidR="006C69DE">
        <w:t xml:space="preserve">more </w:t>
      </w:r>
      <w:r>
        <w:t>effective</w:t>
      </w:r>
      <w:r w:rsidR="0011087F">
        <w:t xml:space="preserve"> </w:t>
      </w:r>
      <w:r w:rsidR="006C69DE">
        <w:t xml:space="preserve">than business as usual </w:t>
      </w:r>
      <w:r>
        <w:t xml:space="preserve">to improve employment outcomes for young black men? </w:t>
      </w:r>
    </w:p>
    <w:p w14:paraId="7D3B8799" w14:textId="77777777" w:rsidR="009E40D4" w:rsidRDefault="009E40D4" w:rsidP="009E40D4">
      <w:pPr>
        <w:pStyle w:val="ListParagraph"/>
        <w:ind w:left="360"/>
      </w:pPr>
    </w:p>
    <w:p w14:paraId="0901E54C" w14:textId="2D007404" w:rsidR="00644131" w:rsidRPr="00D13D6B" w:rsidRDefault="00644131" w:rsidP="009E40D4">
      <w:pPr>
        <w:pStyle w:val="ListParagraph"/>
        <w:numPr>
          <w:ilvl w:val="0"/>
          <w:numId w:val="16"/>
        </w:numPr>
        <w:ind w:left="360"/>
      </w:pPr>
      <w:r w:rsidRPr="00D13D6B">
        <w:t>Are the collective impact objectives</w:t>
      </w:r>
      <w:r w:rsidR="009E40D4">
        <w:t xml:space="preserve"> and ways of working</w:t>
      </w:r>
      <w:r w:rsidRPr="00D13D6B">
        <w:t xml:space="preserve"> being achieved?</w:t>
      </w:r>
    </w:p>
    <w:p w14:paraId="6D2271A3" w14:textId="5D6E64E9" w:rsidR="000A0B22" w:rsidRDefault="000A0B22" w:rsidP="009E40D4">
      <w:pPr>
        <w:rPr>
          <w:rFonts w:ascii="Arial" w:hAnsi="Arial" w:cs="Arial"/>
        </w:rPr>
      </w:pPr>
    </w:p>
    <w:p w14:paraId="275070EF" w14:textId="11088BA1" w:rsidR="000A0B22" w:rsidRPr="00D13D6B" w:rsidRDefault="000A0B22" w:rsidP="009E40D4">
      <w:pPr>
        <w:pStyle w:val="ListParagraph"/>
        <w:numPr>
          <w:ilvl w:val="0"/>
          <w:numId w:val="16"/>
        </w:numPr>
        <w:ind w:left="360"/>
      </w:pPr>
      <w:r w:rsidRPr="00D13D6B">
        <w:t xml:space="preserve">What lessons are there from </w:t>
      </w:r>
      <w:r w:rsidR="009E40D4">
        <w:t>the collective impact approach</w:t>
      </w:r>
      <w:r w:rsidRPr="00D13D6B">
        <w:t xml:space="preserve"> about improving employment outcomes for young black men?</w:t>
      </w:r>
    </w:p>
    <w:p w14:paraId="741C329C" w14:textId="78CE8075" w:rsidR="000A0B22" w:rsidRDefault="000A0B22" w:rsidP="009E40D4">
      <w:pPr>
        <w:rPr>
          <w:rFonts w:ascii="Arial" w:hAnsi="Arial" w:cs="Arial"/>
        </w:rPr>
      </w:pPr>
    </w:p>
    <w:p w14:paraId="2522F706" w14:textId="3EC86FD6" w:rsidR="000A0B22" w:rsidRPr="00D13D6B" w:rsidRDefault="000A0B22" w:rsidP="009E40D4">
      <w:pPr>
        <w:pStyle w:val="ListParagraph"/>
        <w:numPr>
          <w:ilvl w:val="0"/>
          <w:numId w:val="16"/>
        </w:numPr>
        <w:ind w:left="360"/>
      </w:pPr>
      <w:r w:rsidRPr="00D13D6B">
        <w:t xml:space="preserve">How can we use these lessons to improve outcomes and </w:t>
      </w:r>
      <w:r w:rsidR="009E40D4">
        <w:t xml:space="preserve">ways of working </w:t>
      </w:r>
      <w:r w:rsidRPr="00D13D6B">
        <w:t>within the programme period?</w:t>
      </w:r>
    </w:p>
    <w:p w14:paraId="6D758C2D" w14:textId="518F8A24" w:rsidR="000A0B22" w:rsidRDefault="000A0B22" w:rsidP="009E40D4">
      <w:pPr>
        <w:rPr>
          <w:rFonts w:ascii="Arial" w:hAnsi="Arial" w:cs="Arial"/>
        </w:rPr>
      </w:pPr>
    </w:p>
    <w:p w14:paraId="0AB36138" w14:textId="0AF85DB3" w:rsidR="000A0B22" w:rsidRDefault="00DD3AC0" w:rsidP="009E40D4">
      <w:pPr>
        <w:pStyle w:val="ListParagraph"/>
        <w:numPr>
          <w:ilvl w:val="0"/>
          <w:numId w:val="16"/>
        </w:numPr>
        <w:ind w:left="360"/>
      </w:pPr>
      <w:r>
        <w:t>What</w:t>
      </w:r>
      <w:r w:rsidR="000A0B22" w:rsidRPr="00D13D6B">
        <w:t xml:space="preserve"> lessons</w:t>
      </w:r>
      <w:r>
        <w:t xml:space="preserve"> learned</w:t>
      </w:r>
      <w:r w:rsidR="006C69DE">
        <w:t xml:space="preserve"> from MoU </w:t>
      </w:r>
      <w:r w:rsidR="000A0B22" w:rsidRPr="00D13D6B">
        <w:t xml:space="preserve">to </w:t>
      </w:r>
      <w:r>
        <w:t>improve</w:t>
      </w:r>
      <w:r w:rsidR="000A0B22" w:rsidRPr="00D13D6B">
        <w:t xml:space="preserve"> employment outcomes </w:t>
      </w:r>
      <w:r>
        <w:t>can be applied to other</w:t>
      </w:r>
      <w:r w:rsidR="000A0B22" w:rsidRPr="00D13D6B">
        <w:t xml:space="preserve"> demographic group</w:t>
      </w:r>
      <w:r>
        <w:t>s</w:t>
      </w:r>
      <w:r w:rsidR="000A0B22" w:rsidRPr="00D13D6B">
        <w:t xml:space="preserve"> experiencing labour market disadvantage, in any area of the UK?</w:t>
      </w:r>
    </w:p>
    <w:p w14:paraId="7D0ADE97" w14:textId="77777777" w:rsidR="00F92504" w:rsidRDefault="00F92504" w:rsidP="00F92504">
      <w:pPr>
        <w:pStyle w:val="ListParagraph"/>
      </w:pPr>
    </w:p>
    <w:p w14:paraId="6DCC5FA1" w14:textId="77777777" w:rsidR="00644131" w:rsidRPr="00D70770" w:rsidRDefault="00644131" w:rsidP="00534077">
      <w:pPr>
        <w:pStyle w:val="ListParagraph"/>
        <w:ind w:left="0"/>
        <w:rPr>
          <w:b/>
          <w:bCs/>
        </w:rPr>
      </w:pPr>
    </w:p>
    <w:p w14:paraId="54682E35" w14:textId="78F73E1B" w:rsidR="008B06FC" w:rsidRPr="00D70770" w:rsidRDefault="00D70770" w:rsidP="00534077">
      <w:pPr>
        <w:pStyle w:val="ListParagraph"/>
        <w:ind w:left="0"/>
        <w:rPr>
          <w:b/>
          <w:bCs/>
        </w:rPr>
      </w:pPr>
      <w:r>
        <w:rPr>
          <w:b/>
          <w:bCs/>
        </w:rPr>
        <w:t>3.2</w:t>
      </w:r>
      <w:r>
        <w:rPr>
          <w:b/>
          <w:bCs/>
        </w:rPr>
        <w:tab/>
      </w:r>
      <w:r w:rsidR="008B06FC" w:rsidRPr="00D70770">
        <w:rPr>
          <w:b/>
          <w:bCs/>
        </w:rPr>
        <w:t>Evaluation outputs</w:t>
      </w:r>
    </w:p>
    <w:p w14:paraId="3BC190E7" w14:textId="77777777" w:rsidR="008B06FC" w:rsidRPr="009C75FB" w:rsidRDefault="008B06FC" w:rsidP="00534077">
      <w:pPr>
        <w:pStyle w:val="ListParagraph"/>
        <w:ind w:left="0"/>
      </w:pPr>
    </w:p>
    <w:p w14:paraId="1ECEEDE0" w14:textId="2728BB2A" w:rsidR="000D3FE6" w:rsidRDefault="000D3FE6" w:rsidP="00534077">
      <w:pPr>
        <w:pStyle w:val="ListParagraph"/>
        <w:ind w:left="0"/>
      </w:pPr>
      <w:r w:rsidRPr="009C75FB">
        <w:t xml:space="preserve">The evaluators </w:t>
      </w:r>
      <w:r w:rsidR="00336492" w:rsidRPr="009C75FB">
        <w:t>are required to deliver</w:t>
      </w:r>
      <w:r w:rsidRPr="009C75FB">
        <w:t xml:space="preserve"> the following:</w:t>
      </w:r>
    </w:p>
    <w:p w14:paraId="60A10D17" w14:textId="1D8010D9" w:rsidR="000A0B22" w:rsidRDefault="000A0B22" w:rsidP="00534077">
      <w:pPr>
        <w:pStyle w:val="ListParagraph"/>
        <w:ind w:left="0"/>
      </w:pPr>
    </w:p>
    <w:p w14:paraId="55131CC3" w14:textId="0AAA5E63" w:rsidR="000A0B22" w:rsidRPr="00D70770" w:rsidRDefault="000A0B22" w:rsidP="00534077">
      <w:pPr>
        <w:pStyle w:val="ListParagraph"/>
        <w:ind w:left="0"/>
        <w:rPr>
          <w:u w:val="single"/>
        </w:rPr>
      </w:pPr>
      <w:r w:rsidRPr="00D70770">
        <w:rPr>
          <w:u w:val="single"/>
        </w:rPr>
        <w:t>Inception report</w:t>
      </w:r>
    </w:p>
    <w:p w14:paraId="262D49DC" w14:textId="77777777" w:rsidR="004D19CF" w:rsidRDefault="005C4400" w:rsidP="00534077">
      <w:pPr>
        <w:pStyle w:val="ListParagraph"/>
        <w:ind w:left="0"/>
      </w:pPr>
      <w:r>
        <w:t>An inception report</w:t>
      </w:r>
      <w:r w:rsidR="009E40D4">
        <w:t xml:space="preserve"> should</w:t>
      </w:r>
      <w:r>
        <w:t xml:space="preserve"> set</w:t>
      </w:r>
      <w:r w:rsidR="009E40D4">
        <w:t xml:space="preserve"> </w:t>
      </w:r>
      <w:r>
        <w:t>out the evaluat</w:t>
      </w:r>
      <w:r w:rsidR="009E40D4">
        <w:t>ion team’</w:t>
      </w:r>
      <w:r>
        <w:t xml:space="preserve">s understanding of the MoU collective impact programme, its </w:t>
      </w:r>
      <w:proofErr w:type="gramStart"/>
      <w:r>
        <w:t>progress</w:t>
      </w:r>
      <w:proofErr w:type="gramEnd"/>
      <w:r>
        <w:t xml:space="preserve"> and achievements to date.</w:t>
      </w:r>
    </w:p>
    <w:p w14:paraId="1541BEAD" w14:textId="327742AE" w:rsidR="003A61F1" w:rsidRDefault="003A61F1" w:rsidP="00534077">
      <w:pPr>
        <w:pStyle w:val="ListParagraph"/>
        <w:ind w:left="0"/>
      </w:pPr>
      <w:r>
        <w:t>Background documentation for the programme includes research and evaluation reports. It is likely that the evaluators will also want to interview:</w:t>
      </w:r>
    </w:p>
    <w:p w14:paraId="54F21ABF" w14:textId="12BA599B" w:rsidR="003A61F1" w:rsidRDefault="004D19CF" w:rsidP="00027513">
      <w:pPr>
        <w:pStyle w:val="ListParagraph"/>
        <w:numPr>
          <w:ilvl w:val="0"/>
          <w:numId w:val="14"/>
        </w:numPr>
        <w:ind w:left="360"/>
      </w:pPr>
      <w:r>
        <w:t xml:space="preserve">MoU </w:t>
      </w:r>
      <w:r w:rsidR="003A61F1">
        <w:t>strategic partners (Trust for London, City Bridge Trust, A</w:t>
      </w:r>
      <w:r w:rsidR="006C69DE">
        <w:t>ction for Race Equality</w:t>
      </w:r>
      <w:r w:rsidR="003A61F1">
        <w:t>),</w:t>
      </w:r>
    </w:p>
    <w:p w14:paraId="75D52835" w14:textId="785866BE" w:rsidR="003A61F1" w:rsidRDefault="004D19CF" w:rsidP="00027513">
      <w:pPr>
        <w:pStyle w:val="ListParagraph"/>
        <w:numPr>
          <w:ilvl w:val="0"/>
          <w:numId w:val="14"/>
        </w:numPr>
        <w:ind w:left="360"/>
      </w:pPr>
      <w:r>
        <w:t>T</w:t>
      </w:r>
      <w:r w:rsidR="003A61F1">
        <w:t>he co-ordinating agencies for each collective impact partnership (Brent and Newham Councils),</w:t>
      </w:r>
    </w:p>
    <w:p w14:paraId="71E0275B" w14:textId="5E2D5BDC" w:rsidR="003A61F1" w:rsidRDefault="004D19CF" w:rsidP="00027513">
      <w:pPr>
        <w:pStyle w:val="ListParagraph"/>
        <w:numPr>
          <w:ilvl w:val="0"/>
          <w:numId w:val="14"/>
        </w:numPr>
        <w:ind w:left="360"/>
      </w:pPr>
      <w:r>
        <w:t xml:space="preserve">The </w:t>
      </w:r>
      <w:r w:rsidR="003A61F1">
        <w:t xml:space="preserve">delivery partners </w:t>
      </w:r>
      <w:r>
        <w:t>funded</w:t>
      </w:r>
      <w:r w:rsidR="003A61F1">
        <w:t xml:space="preserve"> to deliver MoU activities (5 agencies in Brent + 8 agencies in Newham</w:t>
      </w:r>
      <w:r w:rsidR="00AA65AE">
        <w:t>)</w:t>
      </w:r>
      <w:r w:rsidR="003A61F1">
        <w:t xml:space="preserve"> </w:t>
      </w:r>
    </w:p>
    <w:p w14:paraId="3C6BC78D" w14:textId="4C5A64A7" w:rsidR="00027513" w:rsidRDefault="00027513" w:rsidP="00027513">
      <w:pPr>
        <w:pStyle w:val="ListParagraph"/>
        <w:numPr>
          <w:ilvl w:val="0"/>
          <w:numId w:val="14"/>
        </w:numPr>
        <w:ind w:left="360"/>
      </w:pPr>
      <w:r>
        <w:t xml:space="preserve">A selection of the agencies that are not funded to deliver MoU activities but are involved in the collective impact </w:t>
      </w:r>
      <w:proofErr w:type="gramStart"/>
      <w:r>
        <w:t>partnerships;</w:t>
      </w:r>
      <w:proofErr w:type="gramEnd"/>
    </w:p>
    <w:p w14:paraId="42D43E3F" w14:textId="2D523BC4" w:rsidR="00027513" w:rsidRDefault="00027513" w:rsidP="00027513">
      <w:pPr>
        <w:pStyle w:val="ListParagraph"/>
        <w:numPr>
          <w:ilvl w:val="0"/>
          <w:numId w:val="14"/>
        </w:numPr>
        <w:ind w:left="360"/>
      </w:pPr>
      <w:r>
        <w:t>A selection of the agencies that work with young black men in Brent and Newham but are not involved in the collective impact partnerships.</w:t>
      </w:r>
    </w:p>
    <w:p w14:paraId="6CFCC21E" w14:textId="77777777" w:rsidR="003A61F1" w:rsidRPr="00ED0C73" w:rsidRDefault="003A61F1" w:rsidP="00027513">
      <w:pPr>
        <w:pStyle w:val="ListParagraph"/>
        <w:ind w:left="0"/>
      </w:pPr>
    </w:p>
    <w:p w14:paraId="44F3A3AD" w14:textId="669493F3" w:rsidR="00211FC1" w:rsidRPr="00ED0C73" w:rsidRDefault="005C4400" w:rsidP="00ED0C73">
      <w:pPr>
        <w:rPr>
          <w:rFonts w:ascii="Arial" w:hAnsi="Arial" w:cs="Arial"/>
        </w:rPr>
      </w:pPr>
      <w:r w:rsidRPr="00ED0C73">
        <w:rPr>
          <w:rFonts w:ascii="Arial" w:hAnsi="Arial" w:cs="Arial"/>
        </w:rPr>
        <w:t>A detailed plan of evaluation activities, methods and timetable for the full evaluation period is required as part of the inception report.</w:t>
      </w:r>
    </w:p>
    <w:p w14:paraId="33E9D077" w14:textId="2BEF3A93" w:rsidR="000A0B22" w:rsidRDefault="000A0B22" w:rsidP="00027513">
      <w:pPr>
        <w:pStyle w:val="ListParagraph"/>
        <w:ind w:left="0"/>
      </w:pPr>
    </w:p>
    <w:p w14:paraId="13A6EEF9" w14:textId="244A43B9" w:rsidR="000A0B22" w:rsidRPr="00D70770" w:rsidRDefault="000A0B22" w:rsidP="00534077">
      <w:pPr>
        <w:pStyle w:val="ListParagraph"/>
        <w:ind w:left="0"/>
        <w:rPr>
          <w:u w:val="single"/>
        </w:rPr>
      </w:pPr>
      <w:r w:rsidRPr="00D70770">
        <w:rPr>
          <w:u w:val="single"/>
        </w:rPr>
        <w:t>Final evaluation report</w:t>
      </w:r>
    </w:p>
    <w:p w14:paraId="5014C76E" w14:textId="32AC68E1" w:rsidR="005C4400" w:rsidRDefault="006C69DE" w:rsidP="00534077">
      <w:pPr>
        <w:pStyle w:val="ListParagraph"/>
        <w:ind w:left="0"/>
      </w:pPr>
      <w:r>
        <w:t xml:space="preserve">A </w:t>
      </w:r>
      <w:r w:rsidR="005C4400">
        <w:t xml:space="preserve">final evaluation report </w:t>
      </w:r>
      <w:r w:rsidR="00C91E2F">
        <w:t xml:space="preserve">is required by </w:t>
      </w:r>
      <w:r w:rsidR="00C07970">
        <w:t>March</w:t>
      </w:r>
      <w:r w:rsidR="00C91E2F">
        <w:t xml:space="preserve"> 2024. The final evaluation report should address each of the evaluation questions above.</w:t>
      </w:r>
    </w:p>
    <w:p w14:paraId="0F648E6E" w14:textId="1FB8D0C1" w:rsidR="000A0B22" w:rsidRDefault="000A0B22" w:rsidP="00534077">
      <w:pPr>
        <w:pStyle w:val="ListParagraph"/>
        <w:ind w:left="0"/>
      </w:pPr>
    </w:p>
    <w:p w14:paraId="102D37D6" w14:textId="694E81BB" w:rsidR="000A0B22" w:rsidRPr="00D70770" w:rsidRDefault="00C07970" w:rsidP="00534077">
      <w:pPr>
        <w:pStyle w:val="ListParagraph"/>
        <w:ind w:left="0"/>
        <w:rPr>
          <w:u w:val="single"/>
        </w:rPr>
      </w:pPr>
      <w:r>
        <w:rPr>
          <w:u w:val="single"/>
        </w:rPr>
        <w:t xml:space="preserve">Regular </w:t>
      </w:r>
      <w:r w:rsidR="005C4400" w:rsidRPr="00D70770">
        <w:rPr>
          <w:u w:val="single"/>
        </w:rPr>
        <w:t xml:space="preserve">data </w:t>
      </w:r>
      <w:r w:rsidR="000A0B22" w:rsidRPr="00D70770">
        <w:rPr>
          <w:u w:val="single"/>
        </w:rPr>
        <w:t>reports</w:t>
      </w:r>
    </w:p>
    <w:p w14:paraId="0D8109DF" w14:textId="77777777" w:rsidR="00C91E2F" w:rsidRDefault="00C91E2F" w:rsidP="00534077">
      <w:pPr>
        <w:pStyle w:val="ListParagraph"/>
        <w:ind w:left="0"/>
      </w:pPr>
      <w:r>
        <w:t xml:space="preserve">From 2019 to 2021, the collective impact partners were using a shared data platform to report on MoU delivery activities. The data collected on this shared platform will be shared with the evaluators. </w:t>
      </w:r>
    </w:p>
    <w:p w14:paraId="693AF937" w14:textId="77777777" w:rsidR="00C91E2F" w:rsidRDefault="00C91E2F" w:rsidP="00534077">
      <w:pPr>
        <w:pStyle w:val="ListParagraph"/>
        <w:ind w:left="0"/>
      </w:pPr>
    </w:p>
    <w:p w14:paraId="234E1021" w14:textId="17805D7D" w:rsidR="00C91E2F" w:rsidRDefault="00C91E2F" w:rsidP="00534077">
      <w:pPr>
        <w:pStyle w:val="ListParagraph"/>
        <w:ind w:left="0"/>
      </w:pPr>
      <w:r>
        <w:t xml:space="preserve">From early 2022 the programme has adopted a more streamlined set of outcome indicators and each collective impact partners </w:t>
      </w:r>
      <w:proofErr w:type="gramStart"/>
      <w:r>
        <w:t>is</w:t>
      </w:r>
      <w:proofErr w:type="gramEnd"/>
      <w:r>
        <w:t xml:space="preserve"> collecting and storing data for these indicators within their own data systems.  The evaluators will be required, on a quarterly basis to:</w:t>
      </w:r>
    </w:p>
    <w:p w14:paraId="328F4334" w14:textId="457F81E4" w:rsidR="00C91E2F" w:rsidRDefault="00C91E2F" w:rsidP="00D70770">
      <w:pPr>
        <w:pStyle w:val="ListParagraph"/>
        <w:numPr>
          <w:ilvl w:val="0"/>
          <w:numId w:val="17"/>
        </w:numPr>
      </w:pPr>
      <w:r>
        <w:t xml:space="preserve">Collect quarterly </w:t>
      </w:r>
      <w:r w:rsidR="003A61F1">
        <w:t xml:space="preserve">outcome and output </w:t>
      </w:r>
      <w:r>
        <w:t xml:space="preserve">data from each </w:t>
      </w:r>
      <w:r w:rsidR="00C07970">
        <w:t xml:space="preserve">data managing </w:t>
      </w:r>
      <w:r>
        <w:t>delivery partner</w:t>
      </w:r>
      <w:r w:rsidR="00C07970">
        <w:t xml:space="preserve"> (1 partner in Newham, possibly 2 partners in Brent)</w:t>
      </w:r>
    </w:p>
    <w:p w14:paraId="5B72E2B3" w14:textId="1A458BEB" w:rsidR="003A61F1" w:rsidRDefault="003A61F1" w:rsidP="00D70770">
      <w:pPr>
        <w:pStyle w:val="ListParagraph"/>
        <w:numPr>
          <w:ilvl w:val="0"/>
          <w:numId w:val="17"/>
        </w:numPr>
      </w:pPr>
      <w:r>
        <w:t>Merge</w:t>
      </w:r>
      <w:r w:rsidR="004D19CF">
        <w:t xml:space="preserve"> partners’</w:t>
      </w:r>
      <w:r>
        <w:t xml:space="preserve"> data into a single dataset</w:t>
      </w:r>
    </w:p>
    <w:p w14:paraId="70CFD0E2" w14:textId="71B61A6D" w:rsidR="003A61F1" w:rsidRDefault="003A61F1" w:rsidP="00D70770">
      <w:pPr>
        <w:pStyle w:val="ListParagraph"/>
        <w:numPr>
          <w:ilvl w:val="0"/>
          <w:numId w:val="17"/>
        </w:numPr>
      </w:pPr>
      <w:r>
        <w:t xml:space="preserve">Analyse the data </w:t>
      </w:r>
    </w:p>
    <w:p w14:paraId="7220BCC8" w14:textId="4A165147" w:rsidR="003A61F1" w:rsidRDefault="003A61F1" w:rsidP="00D70770">
      <w:pPr>
        <w:pStyle w:val="ListParagraph"/>
        <w:numPr>
          <w:ilvl w:val="0"/>
          <w:numId w:val="17"/>
        </w:numPr>
      </w:pPr>
      <w:r>
        <w:t xml:space="preserve">Produce a data review report </w:t>
      </w:r>
    </w:p>
    <w:p w14:paraId="07077D4A" w14:textId="77777777" w:rsidR="00D70770" w:rsidRDefault="00D70770" w:rsidP="00534077">
      <w:pPr>
        <w:pStyle w:val="ListParagraph"/>
        <w:ind w:left="0"/>
      </w:pPr>
    </w:p>
    <w:p w14:paraId="40F32A98" w14:textId="0C2C0022" w:rsidR="003A61F1" w:rsidRDefault="003A61F1" w:rsidP="00534077">
      <w:pPr>
        <w:pStyle w:val="ListParagraph"/>
        <w:ind w:left="0"/>
      </w:pPr>
      <w:r>
        <w:t xml:space="preserve">The data review reports should show progress on each outcome indicator (and for some key outputs) and use this data to </w:t>
      </w:r>
      <w:r w:rsidR="00027513">
        <w:t>identify areas of success,</w:t>
      </w:r>
      <w:r w:rsidR="004D19CF">
        <w:t xml:space="preserve"> and</w:t>
      </w:r>
      <w:r w:rsidR="00027513">
        <w:t xml:space="preserve"> areas where more development or focus may be needed. The reports should form the basis for structured discussions with the partners about what lessons are being learned and how these can be used to improve outcomes and </w:t>
      </w:r>
      <w:r w:rsidR="004D19CF">
        <w:t>ways of working</w:t>
      </w:r>
      <w:r w:rsidR="00027513">
        <w:t xml:space="preserve"> within the programme period.</w:t>
      </w:r>
    </w:p>
    <w:p w14:paraId="5338E16B" w14:textId="482CACAC" w:rsidR="000A0B22" w:rsidRDefault="000A0B22" w:rsidP="00534077">
      <w:pPr>
        <w:pStyle w:val="ListParagraph"/>
        <w:ind w:left="0"/>
      </w:pPr>
    </w:p>
    <w:p w14:paraId="74E9246A" w14:textId="2155FD18" w:rsidR="000A0B22" w:rsidRPr="00D70770" w:rsidRDefault="00C07970" w:rsidP="00534077">
      <w:pPr>
        <w:pStyle w:val="ListParagraph"/>
        <w:ind w:left="0"/>
        <w:rPr>
          <w:u w:val="single"/>
        </w:rPr>
      </w:pPr>
      <w:r>
        <w:rPr>
          <w:u w:val="single"/>
        </w:rPr>
        <w:t>Regular</w:t>
      </w:r>
      <w:r w:rsidR="000A0B22" w:rsidRPr="00D70770">
        <w:rPr>
          <w:u w:val="single"/>
        </w:rPr>
        <w:t xml:space="preserve"> learning workshops</w:t>
      </w:r>
    </w:p>
    <w:p w14:paraId="750F46B4" w14:textId="05653603" w:rsidR="00027513" w:rsidRDefault="00027513" w:rsidP="00534077">
      <w:pPr>
        <w:pStyle w:val="ListParagraph"/>
        <w:ind w:left="0"/>
      </w:pPr>
      <w:r>
        <w:t xml:space="preserve">The evaluators should plan and facilitate learning workshops to involve all collective impact partners in reviewing progress, identifying </w:t>
      </w:r>
      <w:proofErr w:type="gramStart"/>
      <w:r>
        <w:t>lessons</w:t>
      </w:r>
      <w:proofErr w:type="gramEnd"/>
      <w:r>
        <w:t xml:space="preserve"> and considering how to use lessons to improve outcomes and </w:t>
      </w:r>
      <w:r w:rsidR="004D19CF">
        <w:t xml:space="preserve">ways of working </w:t>
      </w:r>
      <w:r>
        <w:t xml:space="preserve">within the programme period. It may be appropriate to hold separate learning workshops for the Brent and Newham partners, or to hold joint workshops for all both sets of partners. </w:t>
      </w:r>
      <w:r w:rsidR="005A226F">
        <w:t xml:space="preserve">  </w:t>
      </w:r>
    </w:p>
    <w:p w14:paraId="16D5BEF3" w14:textId="210B2A0D" w:rsidR="008A19BF" w:rsidRDefault="008A19BF" w:rsidP="00534077">
      <w:pPr>
        <w:pStyle w:val="ListParagraph"/>
        <w:ind w:left="0"/>
      </w:pPr>
    </w:p>
    <w:p w14:paraId="4458E9EC" w14:textId="2CE283A9" w:rsidR="008A19BF" w:rsidRDefault="008D313B" w:rsidP="00534077">
      <w:pPr>
        <w:pStyle w:val="ListParagraph"/>
        <w:ind w:left="0"/>
      </w:pPr>
      <w:r>
        <w:t>Written</w:t>
      </w:r>
      <w:r w:rsidR="008A19BF">
        <w:t xml:space="preserve"> report</w:t>
      </w:r>
      <w:r>
        <w:t xml:space="preserve">s </w:t>
      </w:r>
      <w:r w:rsidR="008A19BF">
        <w:t xml:space="preserve">of key learning points should be produced </w:t>
      </w:r>
      <w:r>
        <w:t xml:space="preserve">in advance of each learning </w:t>
      </w:r>
      <w:r w:rsidR="00BD1F2C">
        <w:t>workshop and</w:t>
      </w:r>
      <w:r>
        <w:t xml:space="preserve"> updated after the workshop to provide a record of lessons learned and agreed actions on how these will be applied within the partnerships.</w:t>
      </w:r>
    </w:p>
    <w:p w14:paraId="6DC9E06B" w14:textId="74B35092" w:rsidR="00C07970" w:rsidRDefault="00C07970" w:rsidP="00534077">
      <w:pPr>
        <w:pStyle w:val="ListParagraph"/>
        <w:ind w:left="0"/>
      </w:pPr>
    </w:p>
    <w:p w14:paraId="1E26D9DE" w14:textId="6FDCD8C2" w:rsidR="00C07970" w:rsidRDefault="00C07970" w:rsidP="00534077">
      <w:pPr>
        <w:pStyle w:val="ListParagraph"/>
        <w:ind w:left="0"/>
      </w:pPr>
      <w:r>
        <w:t xml:space="preserve">To prepare for these workshops, in addition to the quarterly data reports, the evaluators should attend some or </w:t>
      </w:r>
      <w:proofErr w:type="gramStart"/>
      <w:r>
        <w:t>all of</w:t>
      </w:r>
      <w:proofErr w:type="gramEnd"/>
      <w:r>
        <w:t xml:space="preserve"> the regular collective impact partnership meetings (these are held 6-weekly in Newham and monthly in Brent)</w:t>
      </w:r>
      <w:r w:rsidR="008A19BF">
        <w:t>. Additionally, the evaluators should</w:t>
      </w:r>
      <w:r w:rsidR="00F92504">
        <w:t xml:space="preserve"> regularly</w:t>
      </w:r>
      <w:r w:rsidR="008A19BF">
        <w:t xml:space="preserve"> </w:t>
      </w:r>
      <w:r w:rsidR="00F92504">
        <w:t>collect qualitative data from the collective impact partners to identify and add insight to any learning points. This could be done by telephone interview</w:t>
      </w:r>
      <w:r w:rsidR="008D313B">
        <w:t>s</w:t>
      </w:r>
      <w:r w:rsidR="00F92504">
        <w:t>, on-line survey</w:t>
      </w:r>
      <w:r w:rsidR="008D313B">
        <w:t>s</w:t>
      </w:r>
      <w:r w:rsidR="00F92504">
        <w:t>, or any other appropriate data collection method.</w:t>
      </w:r>
      <w:r w:rsidR="008D313B">
        <w:t xml:space="preserve"> </w:t>
      </w:r>
    </w:p>
    <w:p w14:paraId="5ED23198" w14:textId="2C7E53E5" w:rsidR="00C07970" w:rsidRDefault="008A19BF" w:rsidP="00534077">
      <w:pPr>
        <w:pStyle w:val="ListParagraph"/>
        <w:ind w:left="0"/>
      </w:pPr>
      <w:r>
        <w:br/>
      </w:r>
      <w:r w:rsidR="001E2677">
        <w:t xml:space="preserve">We expect that over the 18 months of the evaluation fieldwork, the evaluators will organise and facilitate at least three and up to five learning workshops.  The </w:t>
      </w:r>
      <w:r w:rsidR="001E2677">
        <w:lastRenderedPageBreak/>
        <w:t>frequency and timing of these workshops will depend on whether substantial learning points have emerged from the evaluation research, and we expect the evaluator to advise on this.</w:t>
      </w:r>
    </w:p>
    <w:p w14:paraId="7C0FDD87" w14:textId="07B289B8" w:rsidR="000A0B22" w:rsidRDefault="000A0B22" w:rsidP="00534077">
      <w:pPr>
        <w:pStyle w:val="ListParagraph"/>
        <w:ind w:left="0"/>
      </w:pPr>
    </w:p>
    <w:p w14:paraId="675A0D1E" w14:textId="11CA8F63" w:rsidR="000A0B22" w:rsidRPr="00D70770" w:rsidRDefault="005A226F" w:rsidP="00534077">
      <w:pPr>
        <w:pStyle w:val="ListParagraph"/>
        <w:ind w:left="0"/>
        <w:rPr>
          <w:u w:val="single"/>
        </w:rPr>
      </w:pPr>
      <w:r w:rsidRPr="00D70770">
        <w:rPr>
          <w:u w:val="single"/>
        </w:rPr>
        <w:t>P</w:t>
      </w:r>
      <w:r w:rsidR="000A0B22" w:rsidRPr="00D70770">
        <w:rPr>
          <w:u w:val="single"/>
        </w:rPr>
        <w:t>resent evaluation findings to the MoU Advisory Group</w:t>
      </w:r>
    </w:p>
    <w:p w14:paraId="29847D7C" w14:textId="51DD7074" w:rsidR="000D3FE6" w:rsidRDefault="005A226F" w:rsidP="00534077">
      <w:pPr>
        <w:pStyle w:val="ListParagraph"/>
        <w:ind w:left="0"/>
        <w:rPr>
          <w:bCs/>
        </w:rPr>
      </w:pPr>
      <w:r w:rsidRPr="005A226F">
        <w:rPr>
          <w:bCs/>
        </w:rPr>
        <w:t>An</w:t>
      </w:r>
      <w:r>
        <w:rPr>
          <w:bCs/>
        </w:rPr>
        <w:t xml:space="preserve"> Advisory Group for the MoU programme meets three times each year. The evaluators should pr</w:t>
      </w:r>
      <w:r w:rsidR="00D70770">
        <w:rPr>
          <w:bCs/>
        </w:rPr>
        <w:t>ovide summary reports of</w:t>
      </w:r>
      <w:r>
        <w:rPr>
          <w:bCs/>
        </w:rPr>
        <w:t xml:space="preserve"> evaluation findings </w:t>
      </w:r>
      <w:r w:rsidR="00D70770">
        <w:rPr>
          <w:bCs/>
        </w:rPr>
        <w:t xml:space="preserve">for </w:t>
      </w:r>
      <w:r>
        <w:rPr>
          <w:bCs/>
        </w:rPr>
        <w:t>the MoU Advisory Group</w:t>
      </w:r>
      <w:r w:rsidR="00D70770">
        <w:rPr>
          <w:bCs/>
        </w:rPr>
        <w:t>, and present findings at the Advisory Group meetings</w:t>
      </w:r>
      <w:r>
        <w:rPr>
          <w:bCs/>
        </w:rPr>
        <w:t xml:space="preserve"> in autumn </w:t>
      </w:r>
      <w:r w:rsidRPr="008A19BF">
        <w:rPr>
          <w:bCs/>
        </w:rPr>
        <w:t>2022 and in autumn 2023</w:t>
      </w:r>
      <w:r w:rsidR="001E2677" w:rsidRPr="008A19BF">
        <w:rPr>
          <w:bCs/>
        </w:rPr>
        <w:t>.</w:t>
      </w:r>
      <w:r w:rsidR="001E2677">
        <w:rPr>
          <w:bCs/>
        </w:rPr>
        <w:t xml:space="preserve"> </w:t>
      </w:r>
    </w:p>
    <w:p w14:paraId="372FF040" w14:textId="4520A67C" w:rsidR="00F92504" w:rsidRDefault="00F92504" w:rsidP="00534077">
      <w:pPr>
        <w:pStyle w:val="ListParagraph"/>
        <w:ind w:left="0"/>
        <w:rPr>
          <w:bCs/>
        </w:rPr>
      </w:pPr>
    </w:p>
    <w:p w14:paraId="109FB7B8" w14:textId="3B20541A" w:rsidR="00F92504" w:rsidRPr="00F92504" w:rsidRDefault="00F92504" w:rsidP="00534077">
      <w:pPr>
        <w:pStyle w:val="ListParagraph"/>
        <w:ind w:left="0"/>
        <w:rPr>
          <w:bCs/>
          <w:u w:val="single"/>
        </w:rPr>
      </w:pPr>
      <w:r w:rsidRPr="00F92504">
        <w:rPr>
          <w:bCs/>
          <w:u w:val="single"/>
        </w:rPr>
        <w:t>Regular check-ins</w:t>
      </w:r>
    </w:p>
    <w:p w14:paraId="41936807" w14:textId="14BFF002" w:rsidR="001450C4" w:rsidRPr="008D313B" w:rsidRDefault="00F92504" w:rsidP="00534077">
      <w:pPr>
        <w:pStyle w:val="ListParagraph"/>
        <w:ind w:left="0"/>
        <w:rPr>
          <w:bCs/>
        </w:rPr>
      </w:pPr>
      <w:r w:rsidRPr="008D313B">
        <w:rPr>
          <w:bCs/>
        </w:rPr>
        <w:t xml:space="preserve">This evaluation is jointly managed by Trust for London and Action for Race Equality. </w:t>
      </w:r>
      <w:r w:rsidR="008D313B" w:rsidRPr="008D313B">
        <w:rPr>
          <w:bCs/>
        </w:rPr>
        <w:t xml:space="preserve">We expect to meet monthly with the lead evaluator (and other members of the evaluation team as appropriate) to plan and review progress of the evaluation. </w:t>
      </w:r>
    </w:p>
    <w:p w14:paraId="5F3E439C" w14:textId="77777777" w:rsidR="00F92504" w:rsidRDefault="00F92504" w:rsidP="00534077">
      <w:pPr>
        <w:pStyle w:val="ListParagraph"/>
        <w:ind w:left="0"/>
        <w:rPr>
          <w:b/>
        </w:rPr>
      </w:pPr>
    </w:p>
    <w:p w14:paraId="683552BF" w14:textId="77777777" w:rsidR="001450C4" w:rsidRDefault="001450C4" w:rsidP="00534077">
      <w:pPr>
        <w:pStyle w:val="ListParagraph"/>
        <w:ind w:left="0"/>
        <w:rPr>
          <w:b/>
        </w:rPr>
      </w:pPr>
    </w:p>
    <w:p w14:paraId="6294C5D7" w14:textId="0F85B252" w:rsidR="005A226F" w:rsidRPr="00D70770" w:rsidRDefault="00D70770" w:rsidP="00534077">
      <w:pPr>
        <w:pStyle w:val="ListParagraph"/>
        <w:ind w:left="0"/>
        <w:rPr>
          <w:b/>
        </w:rPr>
      </w:pPr>
      <w:r w:rsidRPr="00D70770">
        <w:rPr>
          <w:b/>
        </w:rPr>
        <w:t>3.</w:t>
      </w:r>
      <w:r w:rsidR="00E254BD">
        <w:rPr>
          <w:b/>
        </w:rPr>
        <w:t>3</w:t>
      </w:r>
      <w:r w:rsidRPr="00D70770">
        <w:rPr>
          <w:b/>
        </w:rPr>
        <w:t xml:space="preserve"> </w:t>
      </w:r>
      <w:r w:rsidR="00BD1F2C">
        <w:rPr>
          <w:b/>
        </w:rPr>
        <w:tab/>
      </w:r>
      <w:r w:rsidRPr="00D70770">
        <w:rPr>
          <w:b/>
        </w:rPr>
        <w:t>Evaluation</w:t>
      </w:r>
      <w:r w:rsidR="005A226F" w:rsidRPr="00D70770">
        <w:rPr>
          <w:b/>
        </w:rPr>
        <w:t xml:space="preserve"> timetable</w:t>
      </w:r>
      <w:r w:rsidR="00ED0C73" w:rsidRPr="00D70770">
        <w:rPr>
          <w:b/>
        </w:rPr>
        <w:t xml:space="preserve"> </w:t>
      </w:r>
    </w:p>
    <w:p w14:paraId="24D8EC05" w14:textId="30E35475" w:rsidR="00211FC1" w:rsidRDefault="00211FC1" w:rsidP="00534077">
      <w:pPr>
        <w:pStyle w:val="ListParagraph"/>
        <w:ind w:left="0"/>
        <w:rPr>
          <w:b/>
        </w:rPr>
      </w:pPr>
    </w:p>
    <w:tbl>
      <w:tblPr>
        <w:tblStyle w:val="TableGrid"/>
        <w:tblW w:w="9209" w:type="dxa"/>
        <w:tblLook w:val="04A0" w:firstRow="1" w:lastRow="0" w:firstColumn="1" w:lastColumn="0" w:noHBand="0" w:noVBand="1"/>
      </w:tblPr>
      <w:tblGrid>
        <w:gridCol w:w="6516"/>
        <w:gridCol w:w="2693"/>
      </w:tblGrid>
      <w:tr w:rsidR="00E254BD" w14:paraId="752545F6" w14:textId="3524E8D0" w:rsidTr="00E254BD">
        <w:trPr>
          <w:tblHeader/>
        </w:trPr>
        <w:tc>
          <w:tcPr>
            <w:tcW w:w="6516" w:type="dxa"/>
          </w:tcPr>
          <w:p w14:paraId="65B05A9B" w14:textId="6DA56561" w:rsidR="00E254BD" w:rsidRPr="005A226F" w:rsidRDefault="00E254BD" w:rsidP="00534077">
            <w:pPr>
              <w:pStyle w:val="ListParagraph"/>
              <w:ind w:left="0"/>
              <w:rPr>
                <w:b/>
              </w:rPr>
            </w:pPr>
            <w:r w:rsidRPr="005A226F">
              <w:rPr>
                <w:b/>
              </w:rPr>
              <w:t>Activity/output</w:t>
            </w:r>
          </w:p>
        </w:tc>
        <w:tc>
          <w:tcPr>
            <w:tcW w:w="2693" w:type="dxa"/>
          </w:tcPr>
          <w:p w14:paraId="02F46722" w14:textId="04479D6F" w:rsidR="00E254BD" w:rsidRPr="005A226F" w:rsidRDefault="00E254BD" w:rsidP="00534077">
            <w:pPr>
              <w:pStyle w:val="ListParagraph"/>
              <w:ind w:left="0"/>
              <w:rPr>
                <w:b/>
              </w:rPr>
            </w:pPr>
            <w:r w:rsidRPr="005A226F">
              <w:rPr>
                <w:b/>
              </w:rPr>
              <w:t>Date</w:t>
            </w:r>
          </w:p>
        </w:tc>
      </w:tr>
      <w:tr w:rsidR="00E254BD" w14:paraId="48E6B4A3" w14:textId="151FCE53" w:rsidTr="00E254BD">
        <w:tc>
          <w:tcPr>
            <w:tcW w:w="6516" w:type="dxa"/>
          </w:tcPr>
          <w:p w14:paraId="31F9DA91" w14:textId="555C2FB4" w:rsidR="00E254BD" w:rsidRPr="005C4400" w:rsidRDefault="00E254BD" w:rsidP="00534077">
            <w:pPr>
              <w:pStyle w:val="ListParagraph"/>
              <w:ind w:left="0"/>
              <w:rPr>
                <w:bCs/>
              </w:rPr>
            </w:pPr>
            <w:r w:rsidRPr="005C4400">
              <w:rPr>
                <w:bCs/>
              </w:rPr>
              <w:t>Invitation to tender issue</w:t>
            </w:r>
            <w:r>
              <w:rPr>
                <w:bCs/>
              </w:rPr>
              <w:t>d</w:t>
            </w:r>
          </w:p>
        </w:tc>
        <w:tc>
          <w:tcPr>
            <w:tcW w:w="2693" w:type="dxa"/>
          </w:tcPr>
          <w:p w14:paraId="71258EDD" w14:textId="71D0DA4D" w:rsidR="00E254BD" w:rsidRPr="005C4400" w:rsidRDefault="00E254BD" w:rsidP="00534077">
            <w:pPr>
              <w:pStyle w:val="ListParagraph"/>
              <w:ind w:left="0"/>
              <w:rPr>
                <w:bCs/>
              </w:rPr>
            </w:pPr>
            <w:r w:rsidRPr="005C4400">
              <w:rPr>
                <w:bCs/>
              </w:rPr>
              <w:t>April 2022</w:t>
            </w:r>
          </w:p>
        </w:tc>
      </w:tr>
      <w:tr w:rsidR="00E254BD" w14:paraId="0DF9F2B1" w14:textId="72C0B910" w:rsidTr="00E254BD">
        <w:tc>
          <w:tcPr>
            <w:tcW w:w="6516" w:type="dxa"/>
          </w:tcPr>
          <w:p w14:paraId="55ACB0E6" w14:textId="76FF7A7F" w:rsidR="00E254BD" w:rsidRPr="005C4400" w:rsidRDefault="00E254BD" w:rsidP="00534077">
            <w:pPr>
              <w:pStyle w:val="ListParagraph"/>
              <w:ind w:left="0"/>
              <w:rPr>
                <w:bCs/>
              </w:rPr>
            </w:pPr>
            <w:r>
              <w:rPr>
                <w:bCs/>
              </w:rPr>
              <w:t>Evaluators appointed</w:t>
            </w:r>
          </w:p>
        </w:tc>
        <w:tc>
          <w:tcPr>
            <w:tcW w:w="2693" w:type="dxa"/>
          </w:tcPr>
          <w:p w14:paraId="13967457" w14:textId="5BD28FE1" w:rsidR="00E254BD" w:rsidRPr="005C4400" w:rsidRDefault="00E254BD" w:rsidP="00534077">
            <w:pPr>
              <w:pStyle w:val="ListParagraph"/>
              <w:ind w:left="0"/>
              <w:rPr>
                <w:bCs/>
              </w:rPr>
            </w:pPr>
            <w:r>
              <w:rPr>
                <w:bCs/>
              </w:rPr>
              <w:t>June 2022</w:t>
            </w:r>
          </w:p>
        </w:tc>
      </w:tr>
      <w:tr w:rsidR="00E254BD" w14:paraId="388FF8DB" w14:textId="77777777" w:rsidTr="00E254BD">
        <w:tc>
          <w:tcPr>
            <w:tcW w:w="6516" w:type="dxa"/>
          </w:tcPr>
          <w:p w14:paraId="0826A9BE" w14:textId="6B3AD84F" w:rsidR="00E254BD" w:rsidRDefault="00E254BD" w:rsidP="00534077">
            <w:pPr>
              <w:pStyle w:val="ListParagraph"/>
              <w:ind w:left="0"/>
              <w:rPr>
                <w:bCs/>
              </w:rPr>
            </w:pPr>
            <w:r>
              <w:rPr>
                <w:bCs/>
              </w:rPr>
              <w:t xml:space="preserve">Inception meeting </w:t>
            </w:r>
          </w:p>
        </w:tc>
        <w:tc>
          <w:tcPr>
            <w:tcW w:w="2693" w:type="dxa"/>
          </w:tcPr>
          <w:p w14:paraId="4E4AA5BB" w14:textId="6BBD824C" w:rsidR="00E254BD" w:rsidRDefault="00E254BD" w:rsidP="00534077">
            <w:pPr>
              <w:pStyle w:val="ListParagraph"/>
              <w:ind w:left="0"/>
              <w:rPr>
                <w:bCs/>
              </w:rPr>
            </w:pPr>
            <w:r>
              <w:rPr>
                <w:bCs/>
              </w:rPr>
              <w:t>June 2022</w:t>
            </w:r>
          </w:p>
        </w:tc>
      </w:tr>
      <w:tr w:rsidR="00E254BD" w14:paraId="2FF7BDCB" w14:textId="77777777" w:rsidTr="00E254BD">
        <w:tc>
          <w:tcPr>
            <w:tcW w:w="6516" w:type="dxa"/>
          </w:tcPr>
          <w:p w14:paraId="3BFD428E" w14:textId="27C66243" w:rsidR="00E254BD" w:rsidRDefault="00E254BD" w:rsidP="00534077">
            <w:pPr>
              <w:pStyle w:val="ListParagraph"/>
              <w:ind w:left="0"/>
              <w:rPr>
                <w:bCs/>
              </w:rPr>
            </w:pPr>
            <w:r>
              <w:rPr>
                <w:bCs/>
              </w:rPr>
              <w:t>Monthly evaluation check-ins</w:t>
            </w:r>
          </w:p>
        </w:tc>
        <w:tc>
          <w:tcPr>
            <w:tcW w:w="2693" w:type="dxa"/>
          </w:tcPr>
          <w:p w14:paraId="7DEF0791" w14:textId="7CFA28FF" w:rsidR="00E254BD" w:rsidRDefault="00E254BD" w:rsidP="00534077">
            <w:pPr>
              <w:pStyle w:val="ListParagraph"/>
              <w:ind w:left="0"/>
              <w:rPr>
                <w:bCs/>
              </w:rPr>
            </w:pPr>
            <w:r>
              <w:rPr>
                <w:bCs/>
              </w:rPr>
              <w:t>Jul 22 to Mar 24</w:t>
            </w:r>
          </w:p>
        </w:tc>
      </w:tr>
      <w:tr w:rsidR="00E254BD" w14:paraId="3271FD3B" w14:textId="77777777" w:rsidTr="00E254BD">
        <w:tc>
          <w:tcPr>
            <w:tcW w:w="6516" w:type="dxa"/>
          </w:tcPr>
          <w:p w14:paraId="1672E9E5" w14:textId="3F901E1E" w:rsidR="00E254BD" w:rsidRDefault="00E254BD" w:rsidP="00534077">
            <w:pPr>
              <w:pStyle w:val="ListParagraph"/>
              <w:ind w:left="0"/>
              <w:rPr>
                <w:bCs/>
              </w:rPr>
            </w:pPr>
            <w:r>
              <w:rPr>
                <w:bCs/>
              </w:rPr>
              <w:t>Field work begins</w:t>
            </w:r>
          </w:p>
        </w:tc>
        <w:tc>
          <w:tcPr>
            <w:tcW w:w="2693" w:type="dxa"/>
          </w:tcPr>
          <w:p w14:paraId="5183C504" w14:textId="2403B04E" w:rsidR="00E254BD" w:rsidRDefault="00E254BD" w:rsidP="00534077">
            <w:pPr>
              <w:pStyle w:val="ListParagraph"/>
              <w:ind w:left="0"/>
              <w:rPr>
                <w:bCs/>
              </w:rPr>
            </w:pPr>
            <w:r>
              <w:rPr>
                <w:bCs/>
              </w:rPr>
              <w:t>June 22</w:t>
            </w:r>
          </w:p>
        </w:tc>
      </w:tr>
      <w:tr w:rsidR="00E254BD" w14:paraId="4DAA378E" w14:textId="1D8B183C" w:rsidTr="00E254BD">
        <w:tc>
          <w:tcPr>
            <w:tcW w:w="6516" w:type="dxa"/>
          </w:tcPr>
          <w:p w14:paraId="48E035E9" w14:textId="73B779E7" w:rsidR="00E254BD" w:rsidRPr="005C4400" w:rsidRDefault="00E254BD" w:rsidP="00534077">
            <w:pPr>
              <w:pStyle w:val="ListParagraph"/>
              <w:ind w:left="0"/>
              <w:rPr>
                <w:bCs/>
              </w:rPr>
            </w:pPr>
            <w:r>
              <w:rPr>
                <w:bCs/>
              </w:rPr>
              <w:t>Inception report completed</w:t>
            </w:r>
          </w:p>
        </w:tc>
        <w:tc>
          <w:tcPr>
            <w:tcW w:w="2693" w:type="dxa"/>
          </w:tcPr>
          <w:p w14:paraId="5B43A8A9" w14:textId="3C8F68F1" w:rsidR="00E254BD" w:rsidRPr="005C4400" w:rsidRDefault="00E254BD" w:rsidP="00534077">
            <w:pPr>
              <w:pStyle w:val="ListParagraph"/>
              <w:ind w:left="0"/>
              <w:rPr>
                <w:bCs/>
              </w:rPr>
            </w:pPr>
            <w:r>
              <w:rPr>
                <w:bCs/>
              </w:rPr>
              <w:t>Sept 22</w:t>
            </w:r>
          </w:p>
        </w:tc>
      </w:tr>
      <w:tr w:rsidR="00E254BD" w14:paraId="36AEFD1F" w14:textId="780F32DD" w:rsidTr="00E254BD">
        <w:tc>
          <w:tcPr>
            <w:tcW w:w="6516" w:type="dxa"/>
          </w:tcPr>
          <w:p w14:paraId="16222C76" w14:textId="26B22C16" w:rsidR="00E254BD" w:rsidRPr="005C4400" w:rsidRDefault="00E254BD" w:rsidP="00534077">
            <w:pPr>
              <w:pStyle w:val="ListParagraph"/>
              <w:ind w:left="0"/>
              <w:rPr>
                <w:bCs/>
              </w:rPr>
            </w:pPr>
            <w:r>
              <w:rPr>
                <w:bCs/>
              </w:rPr>
              <w:t>Quarterly data reports</w:t>
            </w:r>
          </w:p>
        </w:tc>
        <w:tc>
          <w:tcPr>
            <w:tcW w:w="2693" w:type="dxa"/>
          </w:tcPr>
          <w:p w14:paraId="6AC8DC0E" w14:textId="5031EA98" w:rsidR="00E254BD" w:rsidRPr="005C4400" w:rsidRDefault="00E254BD" w:rsidP="00534077">
            <w:pPr>
              <w:pStyle w:val="ListParagraph"/>
              <w:ind w:left="0"/>
              <w:rPr>
                <w:bCs/>
              </w:rPr>
            </w:pPr>
            <w:r>
              <w:rPr>
                <w:bCs/>
              </w:rPr>
              <w:t>Sept 22 to Dec 23</w:t>
            </w:r>
          </w:p>
        </w:tc>
      </w:tr>
      <w:tr w:rsidR="00E254BD" w14:paraId="6B68E515" w14:textId="19A05E07" w:rsidTr="00E254BD">
        <w:tc>
          <w:tcPr>
            <w:tcW w:w="6516" w:type="dxa"/>
          </w:tcPr>
          <w:p w14:paraId="3C043A62" w14:textId="6BB6F999" w:rsidR="00E254BD" w:rsidRPr="005C4400" w:rsidRDefault="00E254BD" w:rsidP="00534077">
            <w:pPr>
              <w:pStyle w:val="ListParagraph"/>
              <w:ind w:left="0"/>
              <w:rPr>
                <w:bCs/>
              </w:rPr>
            </w:pPr>
            <w:r>
              <w:rPr>
                <w:bCs/>
              </w:rPr>
              <w:t xml:space="preserve">3 </w:t>
            </w:r>
            <w:r w:rsidR="00BD1F2C">
              <w:rPr>
                <w:bCs/>
              </w:rPr>
              <w:t>to</w:t>
            </w:r>
            <w:r>
              <w:rPr>
                <w:bCs/>
              </w:rPr>
              <w:t xml:space="preserve"> 5 </w:t>
            </w:r>
            <w:r w:rsidR="00BD1F2C">
              <w:rPr>
                <w:bCs/>
              </w:rPr>
              <w:t>learning workshops</w:t>
            </w:r>
          </w:p>
        </w:tc>
        <w:tc>
          <w:tcPr>
            <w:tcW w:w="2693" w:type="dxa"/>
          </w:tcPr>
          <w:p w14:paraId="0B5C34F9" w14:textId="6CF76768" w:rsidR="00E254BD" w:rsidRPr="005C4400" w:rsidRDefault="00E254BD" w:rsidP="00534077">
            <w:pPr>
              <w:pStyle w:val="ListParagraph"/>
              <w:ind w:left="0"/>
              <w:rPr>
                <w:bCs/>
              </w:rPr>
            </w:pPr>
            <w:r>
              <w:rPr>
                <w:bCs/>
              </w:rPr>
              <w:t>Sept 22 to Dec 23</w:t>
            </w:r>
          </w:p>
        </w:tc>
      </w:tr>
      <w:tr w:rsidR="00E254BD" w14:paraId="6E85189A" w14:textId="208897BB" w:rsidTr="00E254BD">
        <w:tc>
          <w:tcPr>
            <w:tcW w:w="6516" w:type="dxa"/>
          </w:tcPr>
          <w:p w14:paraId="5AA46A57" w14:textId="54E84BFF" w:rsidR="00E254BD" w:rsidRDefault="00E254BD" w:rsidP="00534077">
            <w:pPr>
              <w:pStyle w:val="ListParagraph"/>
              <w:ind w:left="0"/>
              <w:rPr>
                <w:bCs/>
              </w:rPr>
            </w:pPr>
            <w:r>
              <w:rPr>
                <w:bCs/>
              </w:rPr>
              <w:t xml:space="preserve">Present evaluation findings to MoU Advisory Group </w:t>
            </w:r>
          </w:p>
        </w:tc>
        <w:tc>
          <w:tcPr>
            <w:tcW w:w="2693" w:type="dxa"/>
          </w:tcPr>
          <w:p w14:paraId="70906524" w14:textId="61960990" w:rsidR="00E254BD" w:rsidRDefault="00E254BD" w:rsidP="00534077">
            <w:pPr>
              <w:pStyle w:val="ListParagraph"/>
              <w:ind w:left="0"/>
              <w:rPr>
                <w:bCs/>
              </w:rPr>
            </w:pPr>
            <w:r>
              <w:rPr>
                <w:bCs/>
              </w:rPr>
              <w:t>Nov 22 &amp; Nov 23</w:t>
            </w:r>
          </w:p>
        </w:tc>
      </w:tr>
      <w:tr w:rsidR="00E254BD" w14:paraId="40A02867" w14:textId="77777777" w:rsidTr="00E254BD">
        <w:tc>
          <w:tcPr>
            <w:tcW w:w="6516" w:type="dxa"/>
          </w:tcPr>
          <w:p w14:paraId="5608B28D" w14:textId="534E1740" w:rsidR="00E254BD" w:rsidRDefault="00E254BD" w:rsidP="00534077">
            <w:pPr>
              <w:pStyle w:val="ListParagraph"/>
              <w:ind w:left="0"/>
              <w:rPr>
                <w:bCs/>
              </w:rPr>
            </w:pPr>
            <w:r>
              <w:rPr>
                <w:bCs/>
              </w:rPr>
              <w:t>Field work ends</w:t>
            </w:r>
          </w:p>
        </w:tc>
        <w:tc>
          <w:tcPr>
            <w:tcW w:w="2693" w:type="dxa"/>
          </w:tcPr>
          <w:p w14:paraId="26B6BB04" w14:textId="64B9BFC3" w:rsidR="00E254BD" w:rsidRDefault="00E254BD" w:rsidP="00534077">
            <w:pPr>
              <w:pStyle w:val="ListParagraph"/>
              <w:ind w:left="0"/>
              <w:rPr>
                <w:bCs/>
              </w:rPr>
            </w:pPr>
            <w:r>
              <w:rPr>
                <w:bCs/>
              </w:rPr>
              <w:t>Jan 24</w:t>
            </w:r>
          </w:p>
        </w:tc>
      </w:tr>
      <w:tr w:rsidR="00E254BD" w14:paraId="514E79ED" w14:textId="40140F09" w:rsidTr="00E254BD">
        <w:tc>
          <w:tcPr>
            <w:tcW w:w="6516" w:type="dxa"/>
          </w:tcPr>
          <w:p w14:paraId="71022AE0" w14:textId="0E4302FC" w:rsidR="00E254BD" w:rsidRPr="005C4400" w:rsidRDefault="00E254BD" w:rsidP="00534077">
            <w:pPr>
              <w:pStyle w:val="ListParagraph"/>
              <w:ind w:left="0"/>
              <w:rPr>
                <w:bCs/>
              </w:rPr>
            </w:pPr>
            <w:r>
              <w:rPr>
                <w:bCs/>
              </w:rPr>
              <w:t>Final evaluation report</w:t>
            </w:r>
          </w:p>
        </w:tc>
        <w:tc>
          <w:tcPr>
            <w:tcW w:w="2693" w:type="dxa"/>
          </w:tcPr>
          <w:p w14:paraId="0DAD6D80" w14:textId="7A1447D3" w:rsidR="00E254BD" w:rsidRPr="005C4400" w:rsidRDefault="00E254BD" w:rsidP="00534077">
            <w:pPr>
              <w:pStyle w:val="ListParagraph"/>
              <w:ind w:left="0"/>
              <w:rPr>
                <w:bCs/>
              </w:rPr>
            </w:pPr>
            <w:r>
              <w:rPr>
                <w:bCs/>
              </w:rPr>
              <w:t>Mar 24</w:t>
            </w:r>
          </w:p>
        </w:tc>
      </w:tr>
    </w:tbl>
    <w:p w14:paraId="068F4D1C" w14:textId="77777777" w:rsidR="00E254BD" w:rsidRDefault="00E254BD" w:rsidP="00D70770">
      <w:pPr>
        <w:rPr>
          <w:rFonts w:ascii="Arial" w:hAnsi="Arial" w:cs="Arial"/>
          <w:b/>
          <w:bCs/>
        </w:rPr>
      </w:pPr>
    </w:p>
    <w:p w14:paraId="5616A9D3" w14:textId="77777777" w:rsidR="00E254BD" w:rsidRDefault="00E254BD" w:rsidP="00D70770">
      <w:pPr>
        <w:rPr>
          <w:rFonts w:ascii="Arial" w:hAnsi="Arial" w:cs="Arial"/>
          <w:b/>
          <w:bCs/>
        </w:rPr>
      </w:pPr>
    </w:p>
    <w:p w14:paraId="34BE62F8" w14:textId="1716BB33" w:rsidR="009E40D4" w:rsidRPr="009E40D4" w:rsidRDefault="00BD1F2C" w:rsidP="00D70770">
      <w:pPr>
        <w:rPr>
          <w:rFonts w:ascii="Arial" w:hAnsi="Arial" w:cs="Arial"/>
          <w:b/>
          <w:bCs/>
        </w:rPr>
      </w:pPr>
      <w:r w:rsidRPr="009E40D4">
        <w:rPr>
          <w:rFonts w:ascii="Arial" w:hAnsi="Arial" w:cs="Arial"/>
          <w:b/>
          <w:bCs/>
        </w:rPr>
        <w:t xml:space="preserve">3.4 </w:t>
      </w:r>
      <w:r>
        <w:rPr>
          <w:rFonts w:ascii="Arial" w:hAnsi="Arial" w:cs="Arial"/>
          <w:b/>
          <w:bCs/>
        </w:rPr>
        <w:tab/>
      </w:r>
      <w:r w:rsidRPr="009E40D4">
        <w:rPr>
          <w:rFonts w:ascii="Arial" w:hAnsi="Arial" w:cs="Arial"/>
          <w:b/>
          <w:bCs/>
        </w:rPr>
        <w:t>Evaluation</w:t>
      </w:r>
      <w:r w:rsidR="009E40D4" w:rsidRPr="009E40D4">
        <w:rPr>
          <w:rFonts w:ascii="Arial" w:hAnsi="Arial" w:cs="Arial"/>
          <w:b/>
          <w:bCs/>
        </w:rPr>
        <w:t xml:space="preserve"> audiences</w:t>
      </w:r>
    </w:p>
    <w:p w14:paraId="7B2D5353" w14:textId="77777777" w:rsidR="009E40D4" w:rsidRDefault="009E40D4" w:rsidP="00D70770">
      <w:pPr>
        <w:rPr>
          <w:rFonts w:ascii="Arial" w:hAnsi="Arial" w:cs="Arial"/>
        </w:rPr>
      </w:pPr>
    </w:p>
    <w:p w14:paraId="21476198" w14:textId="06E786DC" w:rsidR="00D70770" w:rsidRPr="0099583C" w:rsidRDefault="00D70770" w:rsidP="00D70770">
      <w:pPr>
        <w:rPr>
          <w:rFonts w:ascii="Arial" w:hAnsi="Arial" w:cs="Arial"/>
        </w:rPr>
      </w:pPr>
      <w:r>
        <w:rPr>
          <w:rFonts w:ascii="Arial" w:hAnsi="Arial" w:cs="Arial"/>
        </w:rPr>
        <w:t>K</w:t>
      </w:r>
      <w:r w:rsidRPr="0099583C">
        <w:rPr>
          <w:rFonts w:ascii="Arial" w:hAnsi="Arial" w:cs="Arial"/>
        </w:rPr>
        <w:t xml:space="preserve">ey audiences for the MoU </w:t>
      </w:r>
      <w:r>
        <w:rPr>
          <w:rFonts w:ascii="Arial" w:hAnsi="Arial" w:cs="Arial"/>
        </w:rPr>
        <w:t>collective impact</w:t>
      </w:r>
      <w:r w:rsidRPr="0099583C">
        <w:rPr>
          <w:rFonts w:ascii="Arial" w:hAnsi="Arial" w:cs="Arial"/>
        </w:rPr>
        <w:t xml:space="preserve"> evaluation:</w:t>
      </w:r>
    </w:p>
    <w:p w14:paraId="4A77C781" w14:textId="77777777" w:rsidR="00D70770" w:rsidRPr="005A226F" w:rsidRDefault="00D70770" w:rsidP="00D70770">
      <w:pPr>
        <w:ind w:left="360"/>
        <w:rPr>
          <w:rFonts w:ascii="Arial" w:hAnsi="Arial" w:cs="Arial"/>
        </w:rPr>
      </w:pPr>
    </w:p>
    <w:p w14:paraId="702D898C" w14:textId="586DEA78" w:rsidR="00D70770" w:rsidRPr="005A226F" w:rsidRDefault="00D70770" w:rsidP="00D70770">
      <w:pPr>
        <w:pStyle w:val="ListParagraph"/>
        <w:numPr>
          <w:ilvl w:val="0"/>
          <w:numId w:val="15"/>
        </w:numPr>
        <w:ind w:left="360"/>
      </w:pPr>
      <w:r w:rsidRPr="005A226F">
        <w:t xml:space="preserve">The MoU </w:t>
      </w:r>
      <w:r w:rsidR="004D19CF">
        <w:t xml:space="preserve">strategic </w:t>
      </w:r>
      <w:r w:rsidRPr="005A226F">
        <w:t>partners: Trust for London, City Bridge Trust, Action for Race Equality</w:t>
      </w:r>
    </w:p>
    <w:p w14:paraId="1E02B4C0" w14:textId="77777777" w:rsidR="00D70770" w:rsidRPr="005A226F" w:rsidRDefault="00D70770" w:rsidP="00D70770">
      <w:pPr>
        <w:ind w:left="360"/>
        <w:rPr>
          <w:rFonts w:ascii="Arial" w:hAnsi="Arial" w:cs="Arial"/>
        </w:rPr>
      </w:pPr>
    </w:p>
    <w:p w14:paraId="68DCEB03" w14:textId="6F74C520" w:rsidR="00D70770" w:rsidRPr="005A226F" w:rsidRDefault="00D70770" w:rsidP="00D70770">
      <w:pPr>
        <w:pStyle w:val="ListParagraph"/>
        <w:numPr>
          <w:ilvl w:val="0"/>
          <w:numId w:val="15"/>
        </w:numPr>
        <w:ind w:left="360"/>
      </w:pPr>
      <w:r w:rsidRPr="005A226F">
        <w:t>The MoU Advisory Group members</w:t>
      </w:r>
      <w:r>
        <w:t xml:space="preserve">. These </w:t>
      </w:r>
      <w:r w:rsidRPr="005A226F">
        <w:t>include employers, DWP, JobCentre Plus</w:t>
      </w:r>
      <w:r w:rsidR="004D19CF">
        <w:t xml:space="preserve">, </w:t>
      </w:r>
      <w:r w:rsidR="004D19CF" w:rsidRPr="005A226F">
        <w:t>Greater London Authority</w:t>
      </w:r>
    </w:p>
    <w:p w14:paraId="7E30B3F1" w14:textId="77777777" w:rsidR="00D70770" w:rsidRPr="005A226F" w:rsidRDefault="00D70770" w:rsidP="00D70770">
      <w:pPr>
        <w:ind w:left="360"/>
        <w:rPr>
          <w:rFonts w:ascii="Arial" w:hAnsi="Arial" w:cs="Arial"/>
        </w:rPr>
      </w:pPr>
    </w:p>
    <w:p w14:paraId="2D742D4C" w14:textId="77777777" w:rsidR="00D70770" w:rsidRPr="005A226F" w:rsidRDefault="00D70770" w:rsidP="00D70770">
      <w:pPr>
        <w:pStyle w:val="ListParagraph"/>
        <w:numPr>
          <w:ilvl w:val="0"/>
          <w:numId w:val="15"/>
        </w:numPr>
        <w:ind w:left="360"/>
      </w:pPr>
      <w:r>
        <w:t xml:space="preserve">The collective impact partners, including </w:t>
      </w:r>
      <w:r w:rsidRPr="005A226F">
        <w:t>Brent and Newham Councils, universities, further education colleges, employment support providers</w:t>
      </w:r>
      <w:r>
        <w:t xml:space="preserve"> </w:t>
      </w:r>
    </w:p>
    <w:p w14:paraId="5CFA831E" w14:textId="77777777" w:rsidR="00D70770" w:rsidRPr="005A226F" w:rsidRDefault="00D70770" w:rsidP="00D70770">
      <w:pPr>
        <w:pStyle w:val="ListParagraph"/>
        <w:ind w:left="360"/>
      </w:pPr>
    </w:p>
    <w:p w14:paraId="1184ECD2" w14:textId="10632381" w:rsidR="00D70770" w:rsidRDefault="00D70770" w:rsidP="00D70770">
      <w:pPr>
        <w:pStyle w:val="ListParagraph"/>
        <w:numPr>
          <w:ilvl w:val="0"/>
          <w:numId w:val="15"/>
        </w:numPr>
        <w:ind w:left="360"/>
      </w:pPr>
      <w:r>
        <w:t>Agencies with responsibilit</w:t>
      </w:r>
      <w:r w:rsidR="004D19CF">
        <w:t>ies</w:t>
      </w:r>
      <w:r>
        <w:t xml:space="preserve"> for supporting young black men into employment, including</w:t>
      </w:r>
      <w:r w:rsidRPr="005A226F">
        <w:t xml:space="preserve"> Department for Work and Pensions, district and regional Job Centre Plus managers,</w:t>
      </w:r>
      <w:r>
        <w:t xml:space="preserve"> local authorities, HE &amp; FE careers advisers</w:t>
      </w:r>
      <w:r w:rsidRPr="005A226F">
        <w:t>;</w:t>
      </w:r>
    </w:p>
    <w:p w14:paraId="337DDC60" w14:textId="77777777" w:rsidR="00D70770" w:rsidRDefault="00D70770" w:rsidP="00D70770">
      <w:pPr>
        <w:pStyle w:val="ListParagraph"/>
      </w:pPr>
    </w:p>
    <w:p w14:paraId="7E7C2F87" w14:textId="77777777" w:rsidR="00D70770" w:rsidRPr="005A226F" w:rsidRDefault="00D70770" w:rsidP="00D70770">
      <w:pPr>
        <w:pStyle w:val="ListParagraph"/>
        <w:numPr>
          <w:ilvl w:val="0"/>
          <w:numId w:val="15"/>
        </w:numPr>
        <w:ind w:left="360"/>
      </w:pPr>
      <w:r>
        <w:t>Employers</w:t>
      </w:r>
    </w:p>
    <w:p w14:paraId="7D385A61" w14:textId="77777777" w:rsidR="00D70770" w:rsidRPr="005A226F" w:rsidRDefault="00D70770" w:rsidP="00D70770">
      <w:pPr>
        <w:pStyle w:val="ListParagraph"/>
        <w:ind w:left="360"/>
      </w:pPr>
    </w:p>
    <w:p w14:paraId="75F043AE" w14:textId="77777777" w:rsidR="00D70770" w:rsidRPr="005A226F" w:rsidRDefault="00D70770" w:rsidP="00D70770">
      <w:pPr>
        <w:pStyle w:val="ListParagraph"/>
        <w:numPr>
          <w:ilvl w:val="0"/>
          <w:numId w:val="15"/>
        </w:numPr>
        <w:ind w:left="360"/>
      </w:pPr>
      <w:r w:rsidRPr="005A226F">
        <w:t>Funders of race equality work.</w:t>
      </w:r>
    </w:p>
    <w:p w14:paraId="7382FF56" w14:textId="77777777" w:rsidR="00E75C39" w:rsidRPr="0099583C" w:rsidRDefault="00E75C39" w:rsidP="00E75C39">
      <w:pPr>
        <w:rPr>
          <w:rFonts w:ascii="Arial" w:hAnsi="Arial" w:cs="Arial"/>
        </w:rPr>
      </w:pPr>
    </w:p>
    <w:p w14:paraId="723E43D9" w14:textId="77777777" w:rsidR="00E75C39" w:rsidRPr="0099583C" w:rsidRDefault="00E75C39" w:rsidP="00E75C39">
      <w:pPr>
        <w:rPr>
          <w:rFonts w:ascii="Arial" w:hAnsi="Arial" w:cs="Arial"/>
        </w:rPr>
      </w:pPr>
    </w:p>
    <w:p w14:paraId="6C1A548B" w14:textId="225FBF76" w:rsidR="00336492" w:rsidRPr="009C75FB" w:rsidRDefault="00D70770" w:rsidP="00A1551F">
      <w:pPr>
        <w:pStyle w:val="ListParagraph"/>
        <w:numPr>
          <w:ilvl w:val="0"/>
          <w:numId w:val="5"/>
        </w:numPr>
        <w:rPr>
          <w:b/>
        </w:rPr>
      </w:pPr>
      <w:r w:rsidRPr="009C75FB">
        <w:rPr>
          <w:b/>
        </w:rPr>
        <w:t>TO TENDER FOR THIS EVALUATION</w:t>
      </w:r>
    </w:p>
    <w:p w14:paraId="774F0B92" w14:textId="77777777" w:rsidR="00336492" w:rsidRPr="0099583C" w:rsidRDefault="00336492" w:rsidP="00E75C39">
      <w:pPr>
        <w:rPr>
          <w:rFonts w:ascii="Arial" w:hAnsi="Arial" w:cs="Arial"/>
        </w:rPr>
      </w:pPr>
    </w:p>
    <w:p w14:paraId="63E6237B" w14:textId="77777777" w:rsidR="00D70770" w:rsidRDefault="00336492" w:rsidP="00E75C39">
      <w:pPr>
        <w:rPr>
          <w:rFonts w:ascii="Arial" w:hAnsi="Arial" w:cs="Arial"/>
        </w:rPr>
      </w:pPr>
      <w:r w:rsidRPr="0099583C">
        <w:rPr>
          <w:rFonts w:ascii="Arial" w:hAnsi="Arial" w:cs="Arial"/>
        </w:rPr>
        <w:t>Agencies bidding to carry out this evaluation should</w:t>
      </w:r>
      <w:r w:rsidR="008B06FC" w:rsidRPr="0099583C">
        <w:rPr>
          <w:rFonts w:ascii="Arial" w:hAnsi="Arial" w:cs="Arial"/>
        </w:rPr>
        <w:t xml:space="preserve"> send</w:t>
      </w:r>
      <w:r w:rsidR="00D70770">
        <w:rPr>
          <w:rFonts w:ascii="Arial" w:hAnsi="Arial" w:cs="Arial"/>
        </w:rPr>
        <w:t>:</w:t>
      </w:r>
    </w:p>
    <w:p w14:paraId="120F22D1" w14:textId="77777777" w:rsidR="00D70770" w:rsidRDefault="00D70770" w:rsidP="00E75C39">
      <w:pPr>
        <w:rPr>
          <w:rFonts w:ascii="Arial" w:hAnsi="Arial" w:cs="Arial"/>
        </w:rPr>
      </w:pPr>
    </w:p>
    <w:p w14:paraId="5D8DC7ED" w14:textId="1B7DEE7B" w:rsidR="00336492" w:rsidRPr="00D70770" w:rsidRDefault="00D70770" w:rsidP="00D70770">
      <w:pPr>
        <w:pStyle w:val="ListParagraph"/>
        <w:numPr>
          <w:ilvl w:val="0"/>
          <w:numId w:val="20"/>
        </w:numPr>
      </w:pPr>
      <w:r>
        <w:t>A</w:t>
      </w:r>
      <w:r w:rsidR="008B06FC" w:rsidRPr="00D70770">
        <w:t xml:space="preserve"> proposal of up to 1,</w:t>
      </w:r>
      <w:r w:rsidR="0043153E" w:rsidRPr="00D70770">
        <w:t>5</w:t>
      </w:r>
      <w:r w:rsidR="008B06FC" w:rsidRPr="00D70770">
        <w:t xml:space="preserve">00 words which </w:t>
      </w:r>
      <w:r w:rsidR="00336492" w:rsidRPr="00D70770">
        <w:t>provide</w:t>
      </w:r>
      <w:r w:rsidR="008B06FC" w:rsidRPr="00D70770">
        <w:t>s</w:t>
      </w:r>
      <w:r w:rsidR="00336492" w:rsidRPr="00D70770">
        <w:t xml:space="preserve"> the following information:</w:t>
      </w:r>
    </w:p>
    <w:p w14:paraId="457FB1AC" w14:textId="77777777" w:rsidR="00336492" w:rsidRPr="0099583C" w:rsidRDefault="00336492" w:rsidP="00E75C39">
      <w:pPr>
        <w:rPr>
          <w:rFonts w:ascii="Arial" w:hAnsi="Arial" w:cs="Arial"/>
        </w:rPr>
      </w:pPr>
    </w:p>
    <w:p w14:paraId="4ECFE00F" w14:textId="4AE8C3D9" w:rsidR="00336492" w:rsidRPr="009C75FB" w:rsidRDefault="00336492" w:rsidP="00D70770">
      <w:pPr>
        <w:pStyle w:val="ListParagraph"/>
        <w:numPr>
          <w:ilvl w:val="0"/>
          <w:numId w:val="19"/>
        </w:numPr>
        <w:ind w:left="720"/>
      </w:pPr>
      <w:r w:rsidRPr="009C75FB">
        <w:t>The proposed evaluation approach and methods</w:t>
      </w:r>
      <w:r w:rsidR="005A226F">
        <w:t xml:space="preserve"> for addressing the evaluation questions</w:t>
      </w:r>
      <w:r w:rsidR="00D70770">
        <w:t>.</w:t>
      </w:r>
    </w:p>
    <w:p w14:paraId="542205F0" w14:textId="77777777" w:rsidR="00083EC2" w:rsidRPr="0099583C" w:rsidRDefault="00083EC2" w:rsidP="00D70770">
      <w:pPr>
        <w:ind w:left="360"/>
        <w:rPr>
          <w:rFonts w:ascii="Arial" w:hAnsi="Arial" w:cs="Arial"/>
        </w:rPr>
      </w:pPr>
    </w:p>
    <w:p w14:paraId="20C10908" w14:textId="4609A99E" w:rsidR="00083EC2" w:rsidRPr="009C75FB" w:rsidRDefault="00D70770" w:rsidP="00D70770">
      <w:pPr>
        <w:pStyle w:val="ListParagraph"/>
        <w:numPr>
          <w:ilvl w:val="0"/>
          <w:numId w:val="19"/>
        </w:numPr>
        <w:ind w:left="720"/>
      </w:pPr>
      <w:r>
        <w:t>T</w:t>
      </w:r>
      <w:r w:rsidR="00083EC2" w:rsidRPr="009C75FB">
        <w:t>rack record of evaluating comparable programmes, including collective impact approaches and initiatives see</w:t>
      </w:r>
      <w:r w:rsidR="0099583C">
        <w:t>k</w:t>
      </w:r>
      <w:r w:rsidR="00083EC2" w:rsidRPr="009C75FB">
        <w:t>ing improvements in employment outcomes for specific target groups</w:t>
      </w:r>
      <w:r w:rsidR="003A4C5B">
        <w:t>.</w:t>
      </w:r>
    </w:p>
    <w:p w14:paraId="492A5015" w14:textId="77777777" w:rsidR="00336492" w:rsidRPr="0099583C" w:rsidRDefault="00336492" w:rsidP="00D70770">
      <w:pPr>
        <w:ind w:left="360"/>
        <w:rPr>
          <w:rFonts w:ascii="Arial" w:hAnsi="Arial" w:cs="Arial"/>
        </w:rPr>
      </w:pPr>
    </w:p>
    <w:p w14:paraId="1F3F3150" w14:textId="41527B11" w:rsidR="00083EC2" w:rsidRPr="009C75FB" w:rsidRDefault="00083EC2" w:rsidP="00D70770">
      <w:pPr>
        <w:pStyle w:val="ListParagraph"/>
        <w:numPr>
          <w:ilvl w:val="0"/>
          <w:numId w:val="19"/>
        </w:numPr>
        <w:ind w:left="720"/>
      </w:pPr>
      <w:r w:rsidRPr="009C75FB">
        <w:t>The evaluation team, including the main contact</w:t>
      </w:r>
      <w:r w:rsidR="003A4C5B">
        <w:t>.</w:t>
      </w:r>
    </w:p>
    <w:p w14:paraId="24261C0E" w14:textId="77777777" w:rsidR="00083EC2" w:rsidRPr="0099583C" w:rsidRDefault="00083EC2" w:rsidP="00D70770">
      <w:pPr>
        <w:ind w:left="360"/>
        <w:rPr>
          <w:rFonts w:ascii="Arial" w:hAnsi="Arial" w:cs="Arial"/>
        </w:rPr>
      </w:pPr>
    </w:p>
    <w:p w14:paraId="650F1136" w14:textId="38061BF7" w:rsidR="00083EC2" w:rsidRPr="009C75FB" w:rsidRDefault="00083EC2" w:rsidP="00D70770">
      <w:pPr>
        <w:pStyle w:val="ListParagraph"/>
        <w:numPr>
          <w:ilvl w:val="0"/>
          <w:numId w:val="19"/>
        </w:numPr>
        <w:ind w:left="720"/>
      </w:pPr>
      <w:r w:rsidRPr="009C75FB">
        <w:t>The main tasks to be carried out and the days allocated to each task.</w:t>
      </w:r>
    </w:p>
    <w:p w14:paraId="0E143371" w14:textId="77777777" w:rsidR="00083EC2" w:rsidRPr="0099583C" w:rsidRDefault="00083EC2" w:rsidP="00D70770">
      <w:pPr>
        <w:ind w:left="360"/>
        <w:rPr>
          <w:rFonts w:ascii="Arial" w:hAnsi="Arial" w:cs="Arial"/>
        </w:rPr>
      </w:pPr>
    </w:p>
    <w:p w14:paraId="4C053495" w14:textId="240EED90" w:rsidR="00D70770" w:rsidRDefault="00083EC2" w:rsidP="00AA648C">
      <w:pPr>
        <w:pStyle w:val="ListParagraph"/>
        <w:numPr>
          <w:ilvl w:val="0"/>
          <w:numId w:val="19"/>
        </w:numPr>
        <w:ind w:left="720"/>
      </w:pPr>
      <w:r w:rsidRPr="009C75FB">
        <w:t xml:space="preserve">The costs per day and the total cost </w:t>
      </w:r>
      <w:r w:rsidR="008B06FC" w:rsidRPr="009C75FB">
        <w:t xml:space="preserve">for this </w:t>
      </w:r>
      <w:r w:rsidR="0043153E" w:rsidRPr="009C75FB">
        <w:t>evaluation</w:t>
      </w:r>
      <w:r w:rsidR="008B06FC" w:rsidRPr="009C75FB">
        <w:t>.</w:t>
      </w:r>
      <w:r w:rsidR="0043153E" w:rsidRPr="009C75FB">
        <w:t xml:space="preserve"> </w:t>
      </w:r>
      <w:r w:rsidR="003622EE">
        <w:t xml:space="preserve">There is </w:t>
      </w:r>
      <w:r w:rsidR="003622EE" w:rsidRPr="003622EE">
        <w:t>£50,000 available which would be inclusive of VAT and other expenses.</w:t>
      </w:r>
    </w:p>
    <w:p w14:paraId="65011C2E" w14:textId="77777777" w:rsidR="00BD1F2C" w:rsidRDefault="00BD1F2C" w:rsidP="00D70770">
      <w:pPr>
        <w:pStyle w:val="ListParagraph"/>
      </w:pPr>
    </w:p>
    <w:p w14:paraId="7813DA31" w14:textId="148D4BC1" w:rsidR="00D70770" w:rsidRPr="00D70770" w:rsidRDefault="00D70770" w:rsidP="00D70770">
      <w:pPr>
        <w:pStyle w:val="ListParagraph"/>
        <w:numPr>
          <w:ilvl w:val="0"/>
          <w:numId w:val="20"/>
        </w:numPr>
        <w:rPr>
          <w:bCs/>
        </w:rPr>
      </w:pPr>
      <w:r>
        <w:rPr>
          <w:bCs/>
        </w:rPr>
        <w:t>An example of the tendering organisation’s evaluation work, ideally an evaluation report from a similar programme evaluation.</w:t>
      </w:r>
    </w:p>
    <w:p w14:paraId="606AB80F" w14:textId="76A2F5DC" w:rsidR="00D70770" w:rsidRDefault="00D70770" w:rsidP="00534077">
      <w:pPr>
        <w:pStyle w:val="ListParagraph"/>
        <w:ind w:left="0"/>
        <w:rPr>
          <w:b/>
        </w:rPr>
      </w:pPr>
    </w:p>
    <w:p w14:paraId="64BF015D" w14:textId="77777777" w:rsidR="00BD1F2C" w:rsidRPr="009C75FB" w:rsidRDefault="00BD1F2C" w:rsidP="00534077">
      <w:pPr>
        <w:pStyle w:val="ListParagraph"/>
        <w:ind w:left="0"/>
        <w:rPr>
          <w:b/>
        </w:rPr>
      </w:pPr>
    </w:p>
    <w:p w14:paraId="0392A3AD" w14:textId="45AE7E62" w:rsidR="00D70770" w:rsidRDefault="00D70770" w:rsidP="00543203">
      <w:pPr>
        <w:pStyle w:val="ListParagraph"/>
        <w:ind w:left="0"/>
        <w:rPr>
          <w:b/>
        </w:rPr>
      </w:pPr>
      <w:r>
        <w:rPr>
          <w:b/>
        </w:rPr>
        <w:t xml:space="preserve">The two documents (proposal + example evaluation report) </w:t>
      </w:r>
      <w:r w:rsidR="008B06FC" w:rsidRPr="009C75FB">
        <w:rPr>
          <w:b/>
        </w:rPr>
        <w:t xml:space="preserve">should be </w:t>
      </w:r>
      <w:r>
        <w:rPr>
          <w:b/>
        </w:rPr>
        <w:t xml:space="preserve">sent by e-mail </w:t>
      </w:r>
      <w:r w:rsidR="008B06FC" w:rsidRPr="009C75FB">
        <w:rPr>
          <w:b/>
        </w:rPr>
        <w:t>to:</w:t>
      </w:r>
    </w:p>
    <w:p w14:paraId="23F24D0D" w14:textId="77777777" w:rsidR="00D70770" w:rsidRDefault="00073D45" w:rsidP="004D19CF">
      <w:pPr>
        <w:pStyle w:val="ListParagraph"/>
        <w:ind w:left="1440"/>
        <w:rPr>
          <w:b/>
        </w:rPr>
      </w:pPr>
      <w:r>
        <w:rPr>
          <w:b/>
        </w:rPr>
        <w:t>Hilary Cornish</w:t>
      </w:r>
    </w:p>
    <w:p w14:paraId="4272EAA7" w14:textId="77777777" w:rsidR="00D70770" w:rsidRPr="00D70770" w:rsidRDefault="00073D45" w:rsidP="004D19CF">
      <w:pPr>
        <w:pStyle w:val="ListParagraph"/>
        <w:ind w:left="1440"/>
        <w:rPr>
          <w:bCs/>
        </w:rPr>
      </w:pPr>
      <w:r w:rsidRPr="00D70770">
        <w:rPr>
          <w:bCs/>
        </w:rPr>
        <w:t>Evaluation and Learning Manager</w:t>
      </w:r>
    </w:p>
    <w:p w14:paraId="3D2BCE0F" w14:textId="77777777" w:rsidR="00D70770" w:rsidRDefault="008B06FC" w:rsidP="004D19CF">
      <w:pPr>
        <w:pStyle w:val="ListParagraph"/>
        <w:ind w:left="1440"/>
      </w:pPr>
      <w:r w:rsidRPr="009C75FB">
        <w:t>Trust for London</w:t>
      </w:r>
    </w:p>
    <w:p w14:paraId="6F553DCC" w14:textId="548CDAD5" w:rsidR="008B06FC" w:rsidRPr="009C75FB" w:rsidRDefault="004C3805" w:rsidP="004D19CF">
      <w:pPr>
        <w:pStyle w:val="ListParagraph"/>
        <w:ind w:left="1440"/>
        <w:rPr>
          <w:b/>
        </w:rPr>
      </w:pPr>
      <w:hyperlink r:id="rId16" w:history="1">
        <w:r w:rsidR="00073D45" w:rsidRPr="00073D45">
          <w:rPr>
            <w:rStyle w:val="Hyperlink"/>
          </w:rPr>
          <w:t>hcornish@trustforlondon.org.uk</w:t>
        </w:r>
      </w:hyperlink>
    </w:p>
    <w:p w14:paraId="34309BFE" w14:textId="77777777" w:rsidR="008B06FC" w:rsidRPr="009C75FB" w:rsidRDefault="008B06FC" w:rsidP="00534077">
      <w:pPr>
        <w:pStyle w:val="ListParagraph"/>
        <w:ind w:left="0"/>
        <w:rPr>
          <w:b/>
        </w:rPr>
      </w:pPr>
    </w:p>
    <w:p w14:paraId="3D050D52" w14:textId="58D986C2" w:rsidR="008B06FC" w:rsidRPr="009C75FB" w:rsidRDefault="008B06FC" w:rsidP="00534077">
      <w:pPr>
        <w:pStyle w:val="ListParagraph"/>
        <w:ind w:left="0"/>
      </w:pPr>
      <w:r w:rsidRPr="009C75FB">
        <w:rPr>
          <w:b/>
        </w:rPr>
        <w:t xml:space="preserve">Deadline for </w:t>
      </w:r>
      <w:r w:rsidRPr="00F92504">
        <w:rPr>
          <w:b/>
        </w:rPr>
        <w:t>proposals</w:t>
      </w:r>
      <w:r w:rsidR="00F92504">
        <w:rPr>
          <w:b/>
        </w:rPr>
        <w:t xml:space="preserve">: </w:t>
      </w:r>
      <w:r w:rsidR="00D21C23">
        <w:rPr>
          <w:b/>
        </w:rPr>
        <w:t>Thursday</w:t>
      </w:r>
      <w:r w:rsidR="00F92504">
        <w:rPr>
          <w:b/>
        </w:rPr>
        <w:t xml:space="preserve"> 1</w:t>
      </w:r>
      <w:r w:rsidR="00D21C23">
        <w:rPr>
          <w:b/>
        </w:rPr>
        <w:t>2</w:t>
      </w:r>
      <w:r w:rsidR="00F92504">
        <w:rPr>
          <w:b/>
        </w:rPr>
        <w:t xml:space="preserve"> May 2022 </w:t>
      </w:r>
      <w:r w:rsidR="004C3805">
        <w:rPr>
          <w:b/>
          <w:bCs/>
        </w:rPr>
        <w:t>(Midday)</w:t>
      </w:r>
      <w:r w:rsidR="004C3805">
        <w:rPr>
          <w:b/>
          <w:bCs/>
        </w:rPr>
        <w:t>.</w:t>
      </w:r>
    </w:p>
    <w:p w14:paraId="7A153910" w14:textId="77777777" w:rsidR="0043153E" w:rsidRPr="009C75FB" w:rsidRDefault="0043153E" w:rsidP="00534077">
      <w:pPr>
        <w:pStyle w:val="ListParagraph"/>
        <w:ind w:left="0"/>
      </w:pPr>
    </w:p>
    <w:p w14:paraId="4878ABCC" w14:textId="77777777" w:rsidR="00534077" w:rsidRPr="009C75FB" w:rsidRDefault="00534077" w:rsidP="00534077">
      <w:pPr>
        <w:pStyle w:val="ListParagraph"/>
        <w:ind w:left="0"/>
        <w:rPr>
          <w:b/>
        </w:rPr>
      </w:pPr>
    </w:p>
    <w:p w14:paraId="7E223F88" w14:textId="201D7F31" w:rsidR="00147C94" w:rsidRPr="00D70770" w:rsidRDefault="00D70770" w:rsidP="00D70770">
      <w:pPr>
        <w:pStyle w:val="ListParagraph"/>
        <w:numPr>
          <w:ilvl w:val="0"/>
          <w:numId w:val="5"/>
        </w:numPr>
        <w:rPr>
          <w:b/>
        </w:rPr>
      </w:pPr>
      <w:r w:rsidRPr="00D70770">
        <w:rPr>
          <w:b/>
        </w:rPr>
        <w:t xml:space="preserve">CONTACTS FOR ENQUIRIES </w:t>
      </w:r>
    </w:p>
    <w:p w14:paraId="0EF57FDD" w14:textId="77777777" w:rsidR="008B06FC" w:rsidRPr="0099583C" w:rsidRDefault="008B06FC" w:rsidP="00147C94">
      <w:pPr>
        <w:rPr>
          <w:rFonts w:ascii="Arial" w:hAnsi="Arial" w:cs="Arial"/>
        </w:rPr>
      </w:pPr>
    </w:p>
    <w:tbl>
      <w:tblPr>
        <w:tblStyle w:val="TableGrid"/>
        <w:tblW w:w="0" w:type="auto"/>
        <w:tblLook w:val="04A0" w:firstRow="1" w:lastRow="0" w:firstColumn="1" w:lastColumn="0" w:noHBand="0" w:noVBand="1"/>
      </w:tblPr>
      <w:tblGrid>
        <w:gridCol w:w="4531"/>
        <w:gridCol w:w="4485"/>
      </w:tblGrid>
      <w:tr w:rsidR="00147C94" w:rsidRPr="009C75FB" w14:paraId="7DE3257F" w14:textId="77777777" w:rsidTr="00CF73E3">
        <w:tc>
          <w:tcPr>
            <w:tcW w:w="4531" w:type="dxa"/>
          </w:tcPr>
          <w:p w14:paraId="6C6A1283" w14:textId="3179C9FB" w:rsidR="00147C94" w:rsidRPr="0099583C" w:rsidRDefault="00BE21CD" w:rsidP="00147C94">
            <w:pPr>
              <w:rPr>
                <w:rFonts w:ascii="Arial" w:hAnsi="Arial" w:cs="Arial"/>
              </w:rPr>
            </w:pPr>
            <w:r>
              <w:rPr>
                <w:rFonts w:ascii="Arial" w:hAnsi="Arial" w:cs="Arial"/>
              </w:rPr>
              <w:t>Tripta Bains</w:t>
            </w:r>
          </w:p>
          <w:p w14:paraId="275BE080" w14:textId="77777777" w:rsidR="00147C94" w:rsidRPr="0099583C" w:rsidRDefault="00147C94" w:rsidP="00147C94">
            <w:pPr>
              <w:rPr>
                <w:rFonts w:ascii="Arial" w:hAnsi="Arial" w:cs="Arial"/>
              </w:rPr>
            </w:pPr>
            <w:r w:rsidRPr="0099583C">
              <w:rPr>
                <w:rFonts w:ascii="Arial" w:hAnsi="Arial" w:cs="Arial"/>
              </w:rPr>
              <w:t>Trust for London</w:t>
            </w:r>
          </w:p>
          <w:p w14:paraId="53391252" w14:textId="4C1005A7" w:rsidR="00147C94" w:rsidRPr="0099583C" w:rsidRDefault="004C3805" w:rsidP="00147C94">
            <w:pPr>
              <w:rPr>
                <w:rFonts w:ascii="Arial" w:hAnsi="Arial" w:cs="Arial"/>
              </w:rPr>
            </w:pPr>
            <w:hyperlink r:id="rId17" w:history="1">
              <w:r w:rsidR="00BE21CD" w:rsidRPr="003D55B2">
                <w:rPr>
                  <w:rStyle w:val="Hyperlink"/>
                  <w:rFonts w:ascii="Arial" w:hAnsi="Arial" w:cs="Arial"/>
                </w:rPr>
                <w:t>T</w:t>
              </w:r>
              <w:r w:rsidR="00BE21CD" w:rsidRPr="003D55B2">
                <w:rPr>
                  <w:rStyle w:val="Hyperlink"/>
                </w:rPr>
                <w:t>ripta</w:t>
              </w:r>
              <w:r w:rsidR="00BE21CD" w:rsidRPr="003D55B2">
                <w:rPr>
                  <w:rStyle w:val="Hyperlink"/>
                  <w:rFonts w:ascii="Arial" w:hAnsi="Arial" w:cs="Arial"/>
                </w:rPr>
                <w:t>@trustforlondon.org.uk</w:t>
              </w:r>
            </w:hyperlink>
            <w:r w:rsidR="00147C94" w:rsidRPr="0099583C">
              <w:rPr>
                <w:rFonts w:ascii="Arial" w:hAnsi="Arial" w:cs="Arial"/>
              </w:rPr>
              <w:t xml:space="preserve"> </w:t>
            </w:r>
          </w:p>
          <w:p w14:paraId="0AC066C5" w14:textId="77777777" w:rsidR="00543203" w:rsidRPr="0099583C" w:rsidRDefault="00543203" w:rsidP="00147C94">
            <w:pPr>
              <w:rPr>
                <w:rFonts w:ascii="Arial" w:hAnsi="Arial" w:cs="Arial"/>
              </w:rPr>
            </w:pPr>
          </w:p>
        </w:tc>
        <w:tc>
          <w:tcPr>
            <w:tcW w:w="4485" w:type="dxa"/>
          </w:tcPr>
          <w:p w14:paraId="18951E90" w14:textId="596CD936" w:rsidR="008B06FC" w:rsidRPr="0099583C" w:rsidRDefault="008B06FC" w:rsidP="008B06FC">
            <w:pPr>
              <w:rPr>
                <w:rFonts w:ascii="Arial" w:hAnsi="Arial" w:cs="Arial"/>
              </w:rPr>
            </w:pPr>
            <w:r w:rsidRPr="0099583C">
              <w:rPr>
                <w:rFonts w:ascii="Arial" w:hAnsi="Arial" w:cs="Arial"/>
              </w:rPr>
              <w:t>For any questions about submitting a proposal to carry out this evaluation</w:t>
            </w:r>
          </w:p>
          <w:p w14:paraId="2FDAF483" w14:textId="2003FE45" w:rsidR="006921AC" w:rsidRPr="0099583C" w:rsidRDefault="006921AC" w:rsidP="008B06FC">
            <w:pPr>
              <w:rPr>
                <w:rFonts w:ascii="Arial" w:hAnsi="Arial" w:cs="Arial"/>
              </w:rPr>
            </w:pPr>
          </w:p>
        </w:tc>
      </w:tr>
      <w:tr w:rsidR="006921AC" w:rsidRPr="009C75FB" w14:paraId="693CCD64" w14:textId="77777777" w:rsidTr="00CF73E3">
        <w:tc>
          <w:tcPr>
            <w:tcW w:w="4531" w:type="dxa"/>
          </w:tcPr>
          <w:p w14:paraId="0D3F32C3" w14:textId="77777777" w:rsidR="006921AC" w:rsidRPr="0099583C" w:rsidRDefault="006921AC" w:rsidP="00147C94">
            <w:pPr>
              <w:rPr>
                <w:rFonts w:ascii="Arial" w:hAnsi="Arial" w:cs="Arial"/>
              </w:rPr>
            </w:pPr>
            <w:r w:rsidRPr="0099583C">
              <w:rPr>
                <w:rFonts w:ascii="Arial" w:hAnsi="Arial" w:cs="Arial"/>
              </w:rPr>
              <w:t>Hilary Cornish</w:t>
            </w:r>
          </w:p>
          <w:p w14:paraId="66DAE092" w14:textId="77777777" w:rsidR="006921AC" w:rsidRPr="0099583C" w:rsidRDefault="006921AC" w:rsidP="00147C94">
            <w:pPr>
              <w:rPr>
                <w:rFonts w:ascii="Arial" w:hAnsi="Arial" w:cs="Arial"/>
              </w:rPr>
            </w:pPr>
            <w:r w:rsidRPr="0099583C">
              <w:rPr>
                <w:rFonts w:ascii="Arial" w:hAnsi="Arial" w:cs="Arial"/>
              </w:rPr>
              <w:t>Evaluation and Learning Manager</w:t>
            </w:r>
          </w:p>
          <w:p w14:paraId="35078C3C" w14:textId="77777777" w:rsidR="006921AC" w:rsidRPr="0099583C" w:rsidRDefault="006921AC" w:rsidP="00147C94">
            <w:pPr>
              <w:rPr>
                <w:rFonts w:ascii="Arial" w:hAnsi="Arial" w:cs="Arial"/>
              </w:rPr>
            </w:pPr>
            <w:r w:rsidRPr="0099583C">
              <w:rPr>
                <w:rFonts w:ascii="Arial" w:hAnsi="Arial" w:cs="Arial"/>
              </w:rPr>
              <w:t>Trust for London</w:t>
            </w:r>
          </w:p>
          <w:p w14:paraId="253F156C" w14:textId="20446EAF" w:rsidR="006921AC" w:rsidRPr="0099583C" w:rsidRDefault="004C3805" w:rsidP="00147C94">
            <w:pPr>
              <w:rPr>
                <w:rFonts w:ascii="Arial" w:hAnsi="Arial" w:cs="Arial"/>
              </w:rPr>
            </w:pPr>
            <w:hyperlink r:id="rId18" w:history="1">
              <w:r w:rsidR="006921AC" w:rsidRPr="0099583C">
                <w:rPr>
                  <w:rStyle w:val="Hyperlink"/>
                  <w:rFonts w:ascii="Arial" w:hAnsi="Arial" w:cs="Arial"/>
                </w:rPr>
                <w:t>hcornish@trustforlondon.org.uk</w:t>
              </w:r>
            </w:hyperlink>
          </w:p>
          <w:p w14:paraId="1E0AE7B7" w14:textId="31FBD59F" w:rsidR="006921AC" w:rsidRPr="0099583C" w:rsidRDefault="006921AC" w:rsidP="00147C94">
            <w:pPr>
              <w:rPr>
                <w:rFonts w:ascii="Arial" w:hAnsi="Arial" w:cs="Arial"/>
              </w:rPr>
            </w:pPr>
          </w:p>
        </w:tc>
        <w:tc>
          <w:tcPr>
            <w:tcW w:w="4485" w:type="dxa"/>
          </w:tcPr>
          <w:p w14:paraId="756CAF3A" w14:textId="77777777" w:rsidR="006921AC" w:rsidRPr="0099583C" w:rsidRDefault="006921AC" w:rsidP="006921AC">
            <w:pPr>
              <w:rPr>
                <w:rFonts w:ascii="Arial" w:hAnsi="Arial" w:cs="Arial"/>
              </w:rPr>
            </w:pPr>
            <w:r w:rsidRPr="0099583C">
              <w:rPr>
                <w:rFonts w:ascii="Arial" w:hAnsi="Arial" w:cs="Arial"/>
              </w:rPr>
              <w:t>For any questions about submitting a proposal to carry out this evaluation</w:t>
            </w:r>
          </w:p>
          <w:p w14:paraId="23680963" w14:textId="77777777" w:rsidR="006921AC" w:rsidRPr="0099583C" w:rsidRDefault="006921AC" w:rsidP="008B06FC">
            <w:pPr>
              <w:rPr>
                <w:rFonts w:ascii="Arial" w:hAnsi="Arial" w:cs="Arial"/>
              </w:rPr>
            </w:pPr>
          </w:p>
        </w:tc>
      </w:tr>
      <w:tr w:rsidR="008B06FC" w:rsidRPr="009C75FB" w14:paraId="3CAB39F0" w14:textId="77777777" w:rsidTr="00CF73E3">
        <w:tc>
          <w:tcPr>
            <w:tcW w:w="4531" w:type="dxa"/>
          </w:tcPr>
          <w:p w14:paraId="026E104F" w14:textId="77777777" w:rsidR="008B06FC" w:rsidRPr="0099583C" w:rsidRDefault="008B06FC" w:rsidP="008B06FC">
            <w:pPr>
              <w:rPr>
                <w:rFonts w:ascii="Arial" w:hAnsi="Arial" w:cs="Arial"/>
              </w:rPr>
            </w:pPr>
            <w:r w:rsidRPr="0099583C">
              <w:rPr>
                <w:rFonts w:ascii="Arial" w:hAnsi="Arial" w:cs="Arial"/>
              </w:rPr>
              <w:lastRenderedPageBreak/>
              <w:t>Jeremy Crook OBE</w:t>
            </w:r>
          </w:p>
          <w:p w14:paraId="5374542E" w14:textId="77777777" w:rsidR="008B06FC" w:rsidRPr="0099583C" w:rsidRDefault="008B06FC" w:rsidP="008B06FC">
            <w:pPr>
              <w:rPr>
                <w:rFonts w:ascii="Arial" w:hAnsi="Arial" w:cs="Arial"/>
              </w:rPr>
            </w:pPr>
            <w:r w:rsidRPr="0099583C">
              <w:rPr>
                <w:rFonts w:ascii="Arial" w:hAnsi="Arial" w:cs="Arial"/>
              </w:rPr>
              <w:t>Chief Executive</w:t>
            </w:r>
          </w:p>
          <w:p w14:paraId="30CE4C5F" w14:textId="0FDEE410" w:rsidR="008B06FC" w:rsidRPr="0099583C" w:rsidRDefault="005A226F" w:rsidP="008B06FC">
            <w:pPr>
              <w:rPr>
                <w:rFonts w:ascii="Arial" w:hAnsi="Arial" w:cs="Arial"/>
              </w:rPr>
            </w:pPr>
            <w:r>
              <w:rPr>
                <w:rFonts w:ascii="Arial" w:hAnsi="Arial" w:cs="Arial"/>
              </w:rPr>
              <w:t>Action for Race Equality</w:t>
            </w:r>
          </w:p>
          <w:p w14:paraId="4C22E290" w14:textId="77777777" w:rsidR="00543203" w:rsidRDefault="004C3805" w:rsidP="005A226F">
            <w:pPr>
              <w:rPr>
                <w:rFonts w:ascii="Arial" w:hAnsi="Arial" w:cs="Arial"/>
              </w:rPr>
            </w:pPr>
            <w:hyperlink r:id="rId19" w:history="1">
              <w:r w:rsidR="00ED0C73" w:rsidRPr="00C15254">
                <w:rPr>
                  <w:rStyle w:val="Hyperlink"/>
                  <w:rFonts w:ascii="Arial" w:hAnsi="Arial" w:cs="Arial"/>
                </w:rPr>
                <w:t>Jeremy@actionforraceequality.org.uk</w:t>
              </w:r>
            </w:hyperlink>
            <w:r w:rsidR="00ED0C73">
              <w:rPr>
                <w:rFonts w:ascii="Arial" w:hAnsi="Arial" w:cs="Arial"/>
              </w:rPr>
              <w:t xml:space="preserve"> </w:t>
            </w:r>
          </w:p>
          <w:p w14:paraId="0821FCDB" w14:textId="644F2A9E" w:rsidR="004D19CF" w:rsidRPr="0099583C" w:rsidRDefault="004D19CF" w:rsidP="005A226F">
            <w:pPr>
              <w:rPr>
                <w:rFonts w:ascii="Arial" w:hAnsi="Arial" w:cs="Arial"/>
              </w:rPr>
            </w:pPr>
          </w:p>
        </w:tc>
        <w:tc>
          <w:tcPr>
            <w:tcW w:w="4485" w:type="dxa"/>
          </w:tcPr>
          <w:p w14:paraId="1AEE226C" w14:textId="136B3917" w:rsidR="008B06FC" w:rsidRPr="0099583C" w:rsidRDefault="008B06FC" w:rsidP="00147C94">
            <w:pPr>
              <w:rPr>
                <w:rFonts w:ascii="Arial" w:hAnsi="Arial" w:cs="Arial"/>
              </w:rPr>
            </w:pPr>
            <w:r w:rsidRPr="0099583C">
              <w:rPr>
                <w:rFonts w:ascii="Arial" w:hAnsi="Arial" w:cs="Arial"/>
              </w:rPr>
              <w:t>For further information about the Moving on Up programme</w:t>
            </w:r>
            <w:r w:rsidR="00543203" w:rsidRPr="0099583C">
              <w:rPr>
                <w:rFonts w:ascii="Arial" w:hAnsi="Arial" w:cs="Arial"/>
              </w:rPr>
              <w:t xml:space="preserve"> and collective impact approach</w:t>
            </w:r>
          </w:p>
        </w:tc>
      </w:tr>
      <w:tr w:rsidR="008B06FC" w:rsidRPr="009C75FB" w14:paraId="4B6525F5" w14:textId="77777777" w:rsidTr="00CF73E3">
        <w:tc>
          <w:tcPr>
            <w:tcW w:w="4531" w:type="dxa"/>
          </w:tcPr>
          <w:p w14:paraId="666DE9AF" w14:textId="77777777" w:rsidR="008B06FC" w:rsidRPr="0099583C" w:rsidRDefault="008B06FC" w:rsidP="008B06FC">
            <w:pPr>
              <w:rPr>
                <w:rFonts w:ascii="Arial" w:hAnsi="Arial" w:cs="Arial"/>
              </w:rPr>
            </w:pPr>
            <w:r w:rsidRPr="0099583C">
              <w:rPr>
                <w:rFonts w:ascii="Arial" w:hAnsi="Arial" w:cs="Arial"/>
              </w:rPr>
              <w:t>Liz Mackie</w:t>
            </w:r>
          </w:p>
          <w:p w14:paraId="21AAD0EB" w14:textId="77777777" w:rsidR="008B06FC" w:rsidRPr="0099583C" w:rsidRDefault="008B06FC" w:rsidP="008B06FC">
            <w:pPr>
              <w:rPr>
                <w:rFonts w:ascii="Arial" w:hAnsi="Arial" w:cs="Arial"/>
              </w:rPr>
            </w:pPr>
            <w:r w:rsidRPr="0099583C">
              <w:rPr>
                <w:rFonts w:ascii="Arial" w:hAnsi="Arial" w:cs="Arial"/>
              </w:rPr>
              <w:t>Director</w:t>
            </w:r>
          </w:p>
          <w:p w14:paraId="311D81E4" w14:textId="77777777" w:rsidR="008B06FC" w:rsidRPr="0099583C" w:rsidRDefault="008B06FC" w:rsidP="008B06FC">
            <w:pPr>
              <w:rPr>
                <w:rFonts w:ascii="Arial" w:hAnsi="Arial" w:cs="Arial"/>
              </w:rPr>
            </w:pPr>
            <w:r w:rsidRPr="0099583C">
              <w:rPr>
                <w:rFonts w:ascii="Arial" w:hAnsi="Arial" w:cs="Arial"/>
              </w:rPr>
              <w:t>Shared Enterprise CIC</w:t>
            </w:r>
          </w:p>
          <w:p w14:paraId="1604F180" w14:textId="77777777" w:rsidR="008B06FC" w:rsidRPr="0099583C" w:rsidRDefault="004C3805" w:rsidP="008B06FC">
            <w:pPr>
              <w:rPr>
                <w:rFonts w:ascii="Arial" w:hAnsi="Arial" w:cs="Arial"/>
              </w:rPr>
            </w:pPr>
            <w:hyperlink r:id="rId20" w:history="1">
              <w:r w:rsidR="008B06FC" w:rsidRPr="0099583C">
                <w:rPr>
                  <w:rStyle w:val="Hyperlink"/>
                  <w:rFonts w:ascii="Arial" w:hAnsi="Arial" w:cs="Arial"/>
                </w:rPr>
                <w:t>liz@sharedenterprise.org.uk</w:t>
              </w:r>
            </w:hyperlink>
            <w:r w:rsidR="008B06FC" w:rsidRPr="0099583C">
              <w:rPr>
                <w:rFonts w:ascii="Arial" w:hAnsi="Arial" w:cs="Arial"/>
              </w:rPr>
              <w:t xml:space="preserve"> </w:t>
            </w:r>
          </w:p>
          <w:p w14:paraId="64EE03A7" w14:textId="7B370864" w:rsidR="00543203" w:rsidRPr="0099583C" w:rsidRDefault="00543203" w:rsidP="008B06FC">
            <w:pPr>
              <w:rPr>
                <w:rFonts w:ascii="Arial" w:hAnsi="Arial" w:cs="Arial"/>
              </w:rPr>
            </w:pPr>
          </w:p>
        </w:tc>
        <w:tc>
          <w:tcPr>
            <w:tcW w:w="4485" w:type="dxa"/>
          </w:tcPr>
          <w:p w14:paraId="1A0EF8A2" w14:textId="082EB085" w:rsidR="008B06FC" w:rsidRPr="0099583C" w:rsidRDefault="008B06FC" w:rsidP="008B06FC">
            <w:pPr>
              <w:rPr>
                <w:rFonts w:ascii="Arial" w:hAnsi="Arial" w:cs="Arial"/>
              </w:rPr>
            </w:pPr>
            <w:r w:rsidRPr="0099583C">
              <w:rPr>
                <w:rFonts w:ascii="Arial" w:hAnsi="Arial" w:cs="Arial"/>
              </w:rPr>
              <w:t xml:space="preserve">For any questions about what the MoU partners are seeking from this evaluation </w:t>
            </w:r>
          </w:p>
        </w:tc>
      </w:tr>
    </w:tbl>
    <w:p w14:paraId="21A0AD1C" w14:textId="3AAF78BC" w:rsidR="00147C94" w:rsidRPr="0099583C" w:rsidRDefault="00147C94" w:rsidP="00147C94">
      <w:pPr>
        <w:rPr>
          <w:rFonts w:ascii="Arial" w:hAnsi="Arial" w:cs="Arial"/>
        </w:rPr>
      </w:pPr>
    </w:p>
    <w:p w14:paraId="2C1DCE89" w14:textId="4EE82177" w:rsidR="00147C94" w:rsidRPr="0099583C" w:rsidRDefault="00147C94">
      <w:pPr>
        <w:rPr>
          <w:rFonts w:ascii="Arial" w:hAnsi="Arial" w:cs="Arial"/>
          <w:b/>
        </w:rPr>
      </w:pPr>
    </w:p>
    <w:sectPr w:rsidR="00147C94" w:rsidRPr="0099583C" w:rsidSect="00C264EA">
      <w:footerReference w:type="default" r:id="rId21"/>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D6A53" w14:textId="77777777" w:rsidR="0077322A" w:rsidRDefault="0077322A" w:rsidP="00B71BEF">
      <w:r>
        <w:separator/>
      </w:r>
    </w:p>
  </w:endnote>
  <w:endnote w:type="continuationSeparator" w:id="0">
    <w:p w14:paraId="18C1CD8D" w14:textId="77777777" w:rsidR="0077322A" w:rsidRDefault="0077322A" w:rsidP="00B7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ADB51" w14:textId="30352E66" w:rsidR="00534077" w:rsidRDefault="00534077">
    <w:pPr>
      <w:pStyle w:val="Footer"/>
    </w:pPr>
    <w:r w:rsidRPr="00534077">
      <w:rPr>
        <w:i/>
        <w:sz w:val="20"/>
      </w:rPr>
      <w:ptab w:relativeTo="margin" w:alignment="center" w:leader="none"/>
    </w:r>
    <w:r w:rsidRPr="00534077">
      <w:rPr>
        <w:i/>
        <w:sz w:val="20"/>
      </w:rPr>
      <w:t>MoU</w:t>
    </w:r>
    <w:r w:rsidR="008B06FC">
      <w:rPr>
        <w:i/>
        <w:sz w:val="20"/>
      </w:rPr>
      <w:t xml:space="preserve"> collective impact evaluation invitation to tender</w:t>
    </w:r>
    <w:r w:rsidR="00211FC1">
      <w:rPr>
        <w:i/>
        <w:sz w:val="20"/>
      </w:rPr>
      <w:t xml:space="preserve"> </w:t>
    </w:r>
    <w:r w:rsidR="006C69DE">
      <w:rPr>
        <w:i/>
        <w:sz w:val="20"/>
      </w:rPr>
      <w:t>April</w:t>
    </w:r>
    <w:r w:rsidR="00211FC1">
      <w:rPr>
        <w:i/>
        <w:sz w:val="20"/>
      </w:rPr>
      <w:t xml:space="preserve"> 2022</w:t>
    </w:r>
    <w:r>
      <w:ptab w:relativeTo="margin" w:alignment="right" w:leader="none"/>
    </w:r>
    <w:r>
      <w:fldChar w:fldCharType="begin"/>
    </w:r>
    <w:r>
      <w:instrText xml:space="preserve"> PAGE   \* MERGEFORMAT </w:instrText>
    </w:r>
    <w:r>
      <w:fldChar w:fldCharType="separate"/>
    </w:r>
    <w:r w:rsidR="00C531DB">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51397" w14:textId="77777777" w:rsidR="0077322A" w:rsidRDefault="0077322A" w:rsidP="00B71BEF">
      <w:r>
        <w:separator/>
      </w:r>
    </w:p>
  </w:footnote>
  <w:footnote w:type="continuationSeparator" w:id="0">
    <w:p w14:paraId="37FCABC3" w14:textId="77777777" w:rsidR="0077322A" w:rsidRDefault="0077322A" w:rsidP="00B71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3160"/>
    <w:multiLevelType w:val="hybridMultilevel"/>
    <w:tmpl w:val="F746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910CB"/>
    <w:multiLevelType w:val="hybridMultilevel"/>
    <w:tmpl w:val="E24C1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BD1E7C"/>
    <w:multiLevelType w:val="hybridMultilevel"/>
    <w:tmpl w:val="6178A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C14D1"/>
    <w:multiLevelType w:val="hybridMultilevel"/>
    <w:tmpl w:val="B212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3301F"/>
    <w:multiLevelType w:val="hybridMultilevel"/>
    <w:tmpl w:val="C444E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E8295E"/>
    <w:multiLevelType w:val="hybridMultilevel"/>
    <w:tmpl w:val="73D66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410065"/>
    <w:multiLevelType w:val="hybridMultilevel"/>
    <w:tmpl w:val="6ABACD4A"/>
    <w:lvl w:ilvl="0" w:tplc="4B383AE8">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6F6ED8"/>
    <w:multiLevelType w:val="hybridMultilevel"/>
    <w:tmpl w:val="53C65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6B34C9"/>
    <w:multiLevelType w:val="hybridMultilevel"/>
    <w:tmpl w:val="466624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E0F18B8"/>
    <w:multiLevelType w:val="hybridMultilevel"/>
    <w:tmpl w:val="F2F42088"/>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30B4169"/>
    <w:multiLevelType w:val="hybridMultilevel"/>
    <w:tmpl w:val="3676A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CA0918"/>
    <w:multiLevelType w:val="hybridMultilevel"/>
    <w:tmpl w:val="FF98F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323787"/>
    <w:multiLevelType w:val="hybridMultilevel"/>
    <w:tmpl w:val="F86CEE9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CCF5FA2"/>
    <w:multiLevelType w:val="hybridMultilevel"/>
    <w:tmpl w:val="16B69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50607F"/>
    <w:multiLevelType w:val="hybridMultilevel"/>
    <w:tmpl w:val="7A30DF3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DA542A6"/>
    <w:multiLevelType w:val="hybridMultilevel"/>
    <w:tmpl w:val="4D286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4452BE"/>
    <w:multiLevelType w:val="hybridMultilevel"/>
    <w:tmpl w:val="FC7CA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8D7350E"/>
    <w:multiLevelType w:val="hybridMultilevel"/>
    <w:tmpl w:val="9708AF2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CB7438C"/>
    <w:multiLevelType w:val="hybridMultilevel"/>
    <w:tmpl w:val="44780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F8450B5"/>
    <w:multiLevelType w:val="hybridMultilevel"/>
    <w:tmpl w:val="7C2C2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93236712">
    <w:abstractNumId w:val="13"/>
  </w:num>
  <w:num w:numId="2" w16cid:durableId="748161702">
    <w:abstractNumId w:val="5"/>
  </w:num>
  <w:num w:numId="3" w16cid:durableId="264196936">
    <w:abstractNumId w:val="4"/>
  </w:num>
  <w:num w:numId="4" w16cid:durableId="1710454877">
    <w:abstractNumId w:val="18"/>
  </w:num>
  <w:num w:numId="5" w16cid:durableId="312561886">
    <w:abstractNumId w:val="8"/>
  </w:num>
  <w:num w:numId="6" w16cid:durableId="62413976">
    <w:abstractNumId w:val="19"/>
  </w:num>
  <w:num w:numId="7" w16cid:durableId="1634745910">
    <w:abstractNumId w:val="17"/>
  </w:num>
  <w:num w:numId="8" w16cid:durableId="795026273">
    <w:abstractNumId w:val="3"/>
  </w:num>
  <w:num w:numId="9" w16cid:durableId="1400442541">
    <w:abstractNumId w:val="16"/>
  </w:num>
  <w:num w:numId="10" w16cid:durableId="368460109">
    <w:abstractNumId w:val="0"/>
  </w:num>
  <w:num w:numId="11" w16cid:durableId="1382023469">
    <w:abstractNumId w:val="2"/>
  </w:num>
  <w:num w:numId="12" w16cid:durableId="973096364">
    <w:abstractNumId w:val="7"/>
  </w:num>
  <w:num w:numId="13" w16cid:durableId="1650282831">
    <w:abstractNumId w:val="10"/>
  </w:num>
  <w:num w:numId="14" w16cid:durableId="2143689404">
    <w:abstractNumId w:val="11"/>
  </w:num>
  <w:num w:numId="15" w16cid:durableId="1501000726">
    <w:abstractNumId w:val="15"/>
  </w:num>
  <w:num w:numId="16" w16cid:durableId="1754356731">
    <w:abstractNumId w:val="14"/>
  </w:num>
  <w:num w:numId="17" w16cid:durableId="259995656">
    <w:abstractNumId w:val="1"/>
  </w:num>
  <w:num w:numId="18" w16cid:durableId="78018496">
    <w:abstractNumId w:val="6"/>
  </w:num>
  <w:num w:numId="19" w16cid:durableId="1816139408">
    <w:abstractNumId w:val="9"/>
  </w:num>
  <w:num w:numId="20" w16cid:durableId="10481694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44A"/>
    <w:rsid w:val="000024E8"/>
    <w:rsid w:val="00027513"/>
    <w:rsid w:val="00037777"/>
    <w:rsid w:val="00047B73"/>
    <w:rsid w:val="00052B88"/>
    <w:rsid w:val="00073D45"/>
    <w:rsid w:val="00083EC2"/>
    <w:rsid w:val="000A0B22"/>
    <w:rsid w:val="000D1118"/>
    <w:rsid w:val="000D3FE6"/>
    <w:rsid w:val="00106E47"/>
    <w:rsid w:val="0011087F"/>
    <w:rsid w:val="001261E7"/>
    <w:rsid w:val="00142967"/>
    <w:rsid w:val="001450C4"/>
    <w:rsid w:val="0014550A"/>
    <w:rsid w:val="00147C94"/>
    <w:rsid w:val="0015244A"/>
    <w:rsid w:val="001557C0"/>
    <w:rsid w:val="001653C7"/>
    <w:rsid w:val="00190C1D"/>
    <w:rsid w:val="001A177E"/>
    <w:rsid w:val="001B4289"/>
    <w:rsid w:val="001E2677"/>
    <w:rsid w:val="001F1BC6"/>
    <w:rsid w:val="001F3DB4"/>
    <w:rsid w:val="001F5E6A"/>
    <w:rsid w:val="00211FC1"/>
    <w:rsid w:val="002225B8"/>
    <w:rsid w:val="002A31B1"/>
    <w:rsid w:val="002E3B20"/>
    <w:rsid w:val="002E4315"/>
    <w:rsid w:val="002F569D"/>
    <w:rsid w:val="0032223E"/>
    <w:rsid w:val="0033024A"/>
    <w:rsid w:val="00330CCD"/>
    <w:rsid w:val="00332E6E"/>
    <w:rsid w:val="00336492"/>
    <w:rsid w:val="00346C62"/>
    <w:rsid w:val="003622EE"/>
    <w:rsid w:val="00374FAA"/>
    <w:rsid w:val="00386239"/>
    <w:rsid w:val="003A4C5B"/>
    <w:rsid w:val="003A61F1"/>
    <w:rsid w:val="00400B2D"/>
    <w:rsid w:val="004106FB"/>
    <w:rsid w:val="00422F39"/>
    <w:rsid w:val="0043153E"/>
    <w:rsid w:val="004C3805"/>
    <w:rsid w:val="004C39C4"/>
    <w:rsid w:val="004D19CF"/>
    <w:rsid w:val="004E213A"/>
    <w:rsid w:val="004E4A4F"/>
    <w:rsid w:val="004E6602"/>
    <w:rsid w:val="005219D4"/>
    <w:rsid w:val="00534077"/>
    <w:rsid w:val="00543203"/>
    <w:rsid w:val="00550F21"/>
    <w:rsid w:val="00564D1C"/>
    <w:rsid w:val="00566088"/>
    <w:rsid w:val="005670A6"/>
    <w:rsid w:val="00577E6D"/>
    <w:rsid w:val="005A226F"/>
    <w:rsid w:val="005A2D4C"/>
    <w:rsid w:val="005C4400"/>
    <w:rsid w:val="005C6D42"/>
    <w:rsid w:val="005D005A"/>
    <w:rsid w:val="005F1B73"/>
    <w:rsid w:val="0060158B"/>
    <w:rsid w:val="00644131"/>
    <w:rsid w:val="00677559"/>
    <w:rsid w:val="00680BF5"/>
    <w:rsid w:val="006921AC"/>
    <w:rsid w:val="006A4F41"/>
    <w:rsid w:val="006B3694"/>
    <w:rsid w:val="006C69DE"/>
    <w:rsid w:val="006D13D0"/>
    <w:rsid w:val="006F00A9"/>
    <w:rsid w:val="006F21C4"/>
    <w:rsid w:val="00713C64"/>
    <w:rsid w:val="00741F38"/>
    <w:rsid w:val="0077322A"/>
    <w:rsid w:val="00773DD6"/>
    <w:rsid w:val="00796390"/>
    <w:rsid w:val="007B44BC"/>
    <w:rsid w:val="007D532B"/>
    <w:rsid w:val="007F47FD"/>
    <w:rsid w:val="0083113D"/>
    <w:rsid w:val="00833BF4"/>
    <w:rsid w:val="008561FC"/>
    <w:rsid w:val="008A19BF"/>
    <w:rsid w:val="008B06FC"/>
    <w:rsid w:val="008B48DE"/>
    <w:rsid w:val="008D00E3"/>
    <w:rsid w:val="008D313B"/>
    <w:rsid w:val="008E2C0D"/>
    <w:rsid w:val="008F0FE1"/>
    <w:rsid w:val="009040CF"/>
    <w:rsid w:val="0099583C"/>
    <w:rsid w:val="00996288"/>
    <w:rsid w:val="0099694E"/>
    <w:rsid w:val="009C75FB"/>
    <w:rsid w:val="009D6C74"/>
    <w:rsid w:val="009E40D4"/>
    <w:rsid w:val="00A06CB7"/>
    <w:rsid w:val="00A1551F"/>
    <w:rsid w:val="00A45C92"/>
    <w:rsid w:val="00A536A3"/>
    <w:rsid w:val="00A5460B"/>
    <w:rsid w:val="00A54715"/>
    <w:rsid w:val="00A67681"/>
    <w:rsid w:val="00A6773D"/>
    <w:rsid w:val="00A7671D"/>
    <w:rsid w:val="00A85146"/>
    <w:rsid w:val="00A912BC"/>
    <w:rsid w:val="00AA20A1"/>
    <w:rsid w:val="00AA65AE"/>
    <w:rsid w:val="00AD0FE8"/>
    <w:rsid w:val="00AE0CE6"/>
    <w:rsid w:val="00AE3082"/>
    <w:rsid w:val="00B006AF"/>
    <w:rsid w:val="00B30466"/>
    <w:rsid w:val="00B71BEF"/>
    <w:rsid w:val="00B907A4"/>
    <w:rsid w:val="00BD1F2C"/>
    <w:rsid w:val="00BE21CD"/>
    <w:rsid w:val="00BF1CE0"/>
    <w:rsid w:val="00BF4853"/>
    <w:rsid w:val="00C07970"/>
    <w:rsid w:val="00C17DA0"/>
    <w:rsid w:val="00C264EA"/>
    <w:rsid w:val="00C2796E"/>
    <w:rsid w:val="00C5127E"/>
    <w:rsid w:val="00C531DB"/>
    <w:rsid w:val="00C64A61"/>
    <w:rsid w:val="00C91E2F"/>
    <w:rsid w:val="00C97978"/>
    <w:rsid w:val="00CC7A79"/>
    <w:rsid w:val="00CF73E3"/>
    <w:rsid w:val="00D02ABC"/>
    <w:rsid w:val="00D13D6B"/>
    <w:rsid w:val="00D21C23"/>
    <w:rsid w:val="00D421E1"/>
    <w:rsid w:val="00D455FB"/>
    <w:rsid w:val="00D6309C"/>
    <w:rsid w:val="00D63A23"/>
    <w:rsid w:val="00D70770"/>
    <w:rsid w:val="00D73F75"/>
    <w:rsid w:val="00D83CBD"/>
    <w:rsid w:val="00DA0F88"/>
    <w:rsid w:val="00DC178C"/>
    <w:rsid w:val="00DD3AC0"/>
    <w:rsid w:val="00DE051A"/>
    <w:rsid w:val="00DE1C0E"/>
    <w:rsid w:val="00DE4665"/>
    <w:rsid w:val="00DF29D3"/>
    <w:rsid w:val="00E07742"/>
    <w:rsid w:val="00E13840"/>
    <w:rsid w:val="00E254BD"/>
    <w:rsid w:val="00E3708C"/>
    <w:rsid w:val="00E75C39"/>
    <w:rsid w:val="00EB432A"/>
    <w:rsid w:val="00ED0C73"/>
    <w:rsid w:val="00F05981"/>
    <w:rsid w:val="00F3298E"/>
    <w:rsid w:val="00F354BB"/>
    <w:rsid w:val="00F558AB"/>
    <w:rsid w:val="00F770DF"/>
    <w:rsid w:val="00F8335E"/>
    <w:rsid w:val="00F92504"/>
    <w:rsid w:val="00FB5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6F365"/>
  <w15:chartTrackingRefBased/>
  <w15:docId w15:val="{CC95A0A4-1E36-4678-9523-6B1D67DA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1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3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005A"/>
    <w:rPr>
      <w:color w:val="0563C1" w:themeColor="hyperlink"/>
      <w:u w:val="single"/>
    </w:rPr>
  </w:style>
  <w:style w:type="paragraph" w:styleId="ListParagraph">
    <w:name w:val="List Paragraph"/>
    <w:basedOn w:val="Normal"/>
    <w:uiPriority w:val="34"/>
    <w:qFormat/>
    <w:rsid w:val="00E13840"/>
    <w:pPr>
      <w:ind w:left="720"/>
      <w:contextualSpacing/>
    </w:pPr>
    <w:rPr>
      <w:rFonts w:ascii="Arial" w:eastAsiaTheme="minorHAnsi" w:hAnsi="Arial" w:cs="Arial"/>
    </w:rPr>
  </w:style>
  <w:style w:type="paragraph" w:styleId="Header">
    <w:name w:val="header"/>
    <w:basedOn w:val="Normal"/>
    <w:link w:val="HeaderChar"/>
    <w:uiPriority w:val="99"/>
    <w:unhideWhenUsed/>
    <w:rsid w:val="00B71BEF"/>
    <w:pPr>
      <w:tabs>
        <w:tab w:val="center" w:pos="4513"/>
        <w:tab w:val="right" w:pos="9026"/>
      </w:tabs>
    </w:pPr>
    <w:rPr>
      <w:rFonts w:ascii="Arial" w:eastAsiaTheme="minorHAnsi" w:hAnsi="Arial" w:cs="Arial"/>
    </w:rPr>
  </w:style>
  <w:style w:type="character" w:customStyle="1" w:styleId="HeaderChar">
    <w:name w:val="Header Char"/>
    <w:basedOn w:val="DefaultParagraphFont"/>
    <w:link w:val="Header"/>
    <w:uiPriority w:val="99"/>
    <w:rsid w:val="00B71BEF"/>
  </w:style>
  <w:style w:type="paragraph" w:styleId="Footer">
    <w:name w:val="footer"/>
    <w:basedOn w:val="Normal"/>
    <w:link w:val="FooterChar"/>
    <w:uiPriority w:val="99"/>
    <w:unhideWhenUsed/>
    <w:rsid w:val="00B71BEF"/>
    <w:pPr>
      <w:tabs>
        <w:tab w:val="center" w:pos="4513"/>
        <w:tab w:val="right" w:pos="9026"/>
      </w:tabs>
    </w:pPr>
    <w:rPr>
      <w:rFonts w:ascii="Arial" w:eastAsiaTheme="minorHAnsi" w:hAnsi="Arial" w:cs="Arial"/>
    </w:rPr>
  </w:style>
  <w:style w:type="character" w:customStyle="1" w:styleId="FooterChar">
    <w:name w:val="Footer Char"/>
    <w:basedOn w:val="DefaultParagraphFont"/>
    <w:link w:val="Footer"/>
    <w:uiPriority w:val="99"/>
    <w:rsid w:val="00B71BEF"/>
  </w:style>
  <w:style w:type="paragraph" w:styleId="BalloonText">
    <w:name w:val="Balloon Text"/>
    <w:basedOn w:val="Normal"/>
    <w:link w:val="BalloonTextChar"/>
    <w:uiPriority w:val="99"/>
    <w:semiHidden/>
    <w:unhideWhenUsed/>
    <w:rsid w:val="001F3DB4"/>
    <w:rPr>
      <w:rFonts w:ascii="Arial" w:eastAsiaTheme="minorHAnsi" w:hAnsi="Arial" w:cs="Arial"/>
      <w:sz w:val="18"/>
      <w:szCs w:val="18"/>
    </w:rPr>
  </w:style>
  <w:style w:type="character" w:customStyle="1" w:styleId="BalloonTextChar">
    <w:name w:val="Balloon Text Char"/>
    <w:basedOn w:val="DefaultParagraphFont"/>
    <w:link w:val="BalloonText"/>
    <w:uiPriority w:val="99"/>
    <w:semiHidden/>
    <w:rsid w:val="001F3DB4"/>
    <w:rPr>
      <w:sz w:val="18"/>
      <w:szCs w:val="18"/>
    </w:rPr>
  </w:style>
  <w:style w:type="paragraph" w:styleId="FootnoteText">
    <w:name w:val="footnote text"/>
    <w:basedOn w:val="Normal"/>
    <w:link w:val="FootnoteTextChar"/>
    <w:uiPriority w:val="99"/>
    <w:semiHidden/>
    <w:unhideWhenUsed/>
    <w:rsid w:val="00147C94"/>
    <w:rPr>
      <w:rFonts w:ascii="Calibri" w:eastAsiaTheme="minorHAnsi" w:hAnsi="Calibri"/>
      <w:sz w:val="20"/>
      <w:szCs w:val="20"/>
    </w:rPr>
  </w:style>
  <w:style w:type="character" w:customStyle="1" w:styleId="FootnoteTextChar">
    <w:name w:val="Footnote Text Char"/>
    <w:basedOn w:val="DefaultParagraphFont"/>
    <w:link w:val="FootnoteText"/>
    <w:uiPriority w:val="99"/>
    <w:semiHidden/>
    <w:rsid w:val="00147C94"/>
    <w:rPr>
      <w:rFonts w:ascii="Calibri" w:hAnsi="Calibri" w:cs="Times New Roman"/>
      <w:sz w:val="20"/>
      <w:szCs w:val="20"/>
    </w:rPr>
  </w:style>
  <w:style w:type="character" w:styleId="FootnoteReference">
    <w:name w:val="footnote reference"/>
    <w:basedOn w:val="DefaultParagraphFont"/>
    <w:uiPriority w:val="99"/>
    <w:semiHidden/>
    <w:unhideWhenUsed/>
    <w:rsid w:val="00147C94"/>
    <w:rPr>
      <w:vertAlign w:val="superscript"/>
    </w:rPr>
  </w:style>
  <w:style w:type="character" w:styleId="FollowedHyperlink">
    <w:name w:val="FollowedHyperlink"/>
    <w:basedOn w:val="DefaultParagraphFont"/>
    <w:uiPriority w:val="99"/>
    <w:semiHidden/>
    <w:unhideWhenUsed/>
    <w:rsid w:val="002E4315"/>
    <w:rPr>
      <w:color w:val="954F72" w:themeColor="followedHyperlink"/>
      <w:u w:val="single"/>
    </w:rPr>
  </w:style>
  <w:style w:type="character" w:styleId="CommentReference">
    <w:name w:val="annotation reference"/>
    <w:basedOn w:val="DefaultParagraphFont"/>
    <w:uiPriority w:val="99"/>
    <w:semiHidden/>
    <w:unhideWhenUsed/>
    <w:rsid w:val="00DA0F88"/>
    <w:rPr>
      <w:sz w:val="16"/>
      <w:szCs w:val="16"/>
    </w:rPr>
  </w:style>
  <w:style w:type="paragraph" w:styleId="CommentText">
    <w:name w:val="annotation text"/>
    <w:basedOn w:val="Normal"/>
    <w:link w:val="CommentTextChar"/>
    <w:uiPriority w:val="99"/>
    <w:semiHidden/>
    <w:unhideWhenUsed/>
    <w:rsid w:val="00DA0F88"/>
    <w:rPr>
      <w:rFonts w:ascii="Arial" w:eastAsiaTheme="minorHAnsi" w:hAnsi="Arial" w:cs="Arial"/>
      <w:sz w:val="20"/>
      <w:szCs w:val="20"/>
    </w:rPr>
  </w:style>
  <w:style w:type="character" w:customStyle="1" w:styleId="CommentTextChar">
    <w:name w:val="Comment Text Char"/>
    <w:basedOn w:val="DefaultParagraphFont"/>
    <w:link w:val="CommentText"/>
    <w:uiPriority w:val="99"/>
    <w:semiHidden/>
    <w:rsid w:val="00DA0F88"/>
    <w:rPr>
      <w:sz w:val="20"/>
      <w:szCs w:val="20"/>
    </w:rPr>
  </w:style>
  <w:style w:type="paragraph" w:styleId="CommentSubject">
    <w:name w:val="annotation subject"/>
    <w:basedOn w:val="CommentText"/>
    <w:next w:val="CommentText"/>
    <w:link w:val="CommentSubjectChar"/>
    <w:uiPriority w:val="99"/>
    <w:semiHidden/>
    <w:unhideWhenUsed/>
    <w:rsid w:val="00DA0F88"/>
    <w:rPr>
      <w:b/>
      <w:bCs/>
    </w:rPr>
  </w:style>
  <w:style w:type="character" w:customStyle="1" w:styleId="CommentSubjectChar">
    <w:name w:val="Comment Subject Char"/>
    <w:basedOn w:val="CommentTextChar"/>
    <w:link w:val="CommentSubject"/>
    <w:uiPriority w:val="99"/>
    <w:semiHidden/>
    <w:rsid w:val="00DA0F88"/>
    <w:rPr>
      <w:b/>
      <w:bCs/>
      <w:sz w:val="20"/>
      <w:szCs w:val="20"/>
    </w:rPr>
  </w:style>
  <w:style w:type="character" w:customStyle="1" w:styleId="UnresolvedMention1">
    <w:name w:val="Unresolved Mention1"/>
    <w:basedOn w:val="DefaultParagraphFont"/>
    <w:uiPriority w:val="99"/>
    <w:semiHidden/>
    <w:unhideWhenUsed/>
    <w:rsid w:val="006921AC"/>
    <w:rPr>
      <w:color w:val="605E5C"/>
      <w:shd w:val="clear" w:color="auto" w:fill="E1DFDD"/>
    </w:rPr>
  </w:style>
  <w:style w:type="paragraph" w:styleId="Revision">
    <w:name w:val="Revision"/>
    <w:hidden/>
    <w:uiPriority w:val="99"/>
    <w:semiHidden/>
    <w:rsid w:val="0099583C"/>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D0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306939">
      <w:bodyDiv w:val="1"/>
      <w:marLeft w:val="0"/>
      <w:marRight w:val="0"/>
      <w:marTop w:val="0"/>
      <w:marBottom w:val="0"/>
      <w:divBdr>
        <w:top w:val="none" w:sz="0" w:space="0" w:color="auto"/>
        <w:left w:val="none" w:sz="0" w:space="0" w:color="auto"/>
        <w:bottom w:val="none" w:sz="0" w:space="0" w:color="auto"/>
        <w:right w:val="none" w:sz="0" w:space="0" w:color="auto"/>
      </w:divBdr>
    </w:div>
    <w:div w:id="169163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mailto:hcornish@trustforlondon.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Tripta@trustforlondon.org.uk" TargetMode="External"/><Relationship Id="rId2" Type="http://schemas.openxmlformats.org/officeDocument/2006/relationships/customXml" Target="../customXml/item2.xml"/><Relationship Id="rId16" Type="http://schemas.openxmlformats.org/officeDocument/2006/relationships/hyperlink" Target="mailto:hcornish@trustforlondon.org.uk" TargetMode="External"/><Relationship Id="rId20" Type="http://schemas.openxmlformats.org/officeDocument/2006/relationships/hyperlink" Target="mailto:liz@sharedenterprise.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hyperlink" Target="https://www.actionforraceequality.org.uk/book/interim-mou-evaluation-report/"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Jeremy@actionforraceequality.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ctionforraceequality.org.uk/book/__mou-evaluation-report-201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848159FB1F8E4AA469F79DC1FA624A" ma:contentTypeVersion="13" ma:contentTypeDescription="Create a new document." ma:contentTypeScope="" ma:versionID="16d6a6a7bfcc6a873bc36b53f1ac1fb8">
  <xsd:schema xmlns:xsd="http://www.w3.org/2001/XMLSchema" xmlns:xs="http://www.w3.org/2001/XMLSchema" xmlns:p="http://schemas.microsoft.com/office/2006/metadata/properties" xmlns:ns2="2f8205ee-474a-4e26-a6e7-cd0d2ad98e74" xmlns:ns3="6683fb3c-14e2-48bf-82b0-88a5d93a320d" targetNamespace="http://schemas.microsoft.com/office/2006/metadata/properties" ma:root="true" ma:fieldsID="e9efe1fed1c297510ed8c068b2d551eb" ns2:_="" ns3:_="">
    <xsd:import namespace="2f8205ee-474a-4e26-a6e7-cd0d2ad98e74"/>
    <xsd:import namespace="6683fb3c-14e2-48bf-82b0-88a5d93a320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205ee-474a-4e26-a6e7-cd0d2ad98e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83fb3c-14e2-48bf-82b0-88a5d93a320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f8205ee-474a-4e26-a6e7-cd0d2ad98e74">ZEPT5Q343HQ3-1263815089-32666</_dlc_DocId>
    <_dlc_DocIdUrl xmlns="2f8205ee-474a-4e26-a6e7-cd0d2ad98e74">
      <Url>https://trustforlondon.sharepoint.com/sites/Communications/_layouts/15/DocIdRedir.aspx?ID=ZEPT5Q343HQ3-1263815089-32666</Url>
      <Description>ZEPT5Q343HQ3-1263815089-32666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7510C36-77A6-4753-BB8B-00599C04576D}"/>
</file>

<file path=customXml/itemProps2.xml><?xml version="1.0" encoding="utf-8"?>
<ds:datastoreItem xmlns:ds="http://schemas.openxmlformats.org/officeDocument/2006/customXml" ds:itemID="{B6A711F7-6AFA-49BE-8903-EC9B50FDE7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E5E790-F534-45A0-A19E-8438604B4962}">
  <ds:schemaRefs>
    <ds:schemaRef ds:uri="http://schemas.microsoft.com/sharepoint/v3/contenttype/forms"/>
  </ds:schemaRefs>
</ds:datastoreItem>
</file>

<file path=customXml/itemProps4.xml><?xml version="1.0" encoding="utf-8"?>
<ds:datastoreItem xmlns:ds="http://schemas.openxmlformats.org/officeDocument/2006/customXml" ds:itemID="{C063DF84-582D-4E05-840D-E7C93B0F8736}"/>
</file>

<file path=docProps/app.xml><?xml version="1.0" encoding="utf-8"?>
<Properties xmlns="http://schemas.openxmlformats.org/officeDocument/2006/extended-properties" xmlns:vt="http://schemas.openxmlformats.org/officeDocument/2006/docPropsVTypes">
  <Template>Normal.dotm</Template>
  <TotalTime>8</TotalTime>
  <Pages>7</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Mackie</dc:creator>
  <cp:keywords/>
  <dc:description/>
  <cp:lastModifiedBy>Tripta Bains</cp:lastModifiedBy>
  <cp:revision>10</cp:revision>
  <cp:lastPrinted>2019-04-04T09:18:00Z</cp:lastPrinted>
  <dcterms:created xsi:type="dcterms:W3CDTF">2022-04-20T15:16:00Z</dcterms:created>
  <dcterms:modified xsi:type="dcterms:W3CDTF">2022-04-22T09:03:00Z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0x0101001D848159FB1F8E4AA469F79DC1FA624A</vt:lpwstr>
  </property>
  <property fmtid="{D5CDD505-2E9C-101B-9397-08002B2CF9AE}" pid="3" name="_dlc_DocIdItemGuid">
    <vt:lpwstr>400de38d-e919-43f4-b1ed-56d903c81699</vt:lpwstr>
  </property>
</Properties>
</file>