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C0FE7" w14:textId="56A19DCD" w:rsidR="006921AC" w:rsidRPr="0099583C" w:rsidRDefault="00C531DB" w:rsidP="0099583C">
      <w:pPr>
        <w:jc w:val="center"/>
        <w:rPr>
          <w:rFonts w:ascii="Arial" w:hAnsi="Arial" w:cs="Arial"/>
        </w:rPr>
      </w:pPr>
      <w:bookmarkStart w:id="0" w:name="_GoBack"/>
      <w:bookmarkEnd w:id="0"/>
      <w:r w:rsidRPr="0099583C">
        <w:rPr>
          <w:rFonts w:ascii="Arial" w:hAnsi="Arial" w:cs="Arial"/>
          <w:b/>
          <w:noProof/>
          <w:lang w:eastAsia="en-GB"/>
        </w:rPr>
        <w:drawing>
          <wp:anchor distT="0" distB="0" distL="114300" distR="114300" simplePos="0" relativeHeight="251659264" behindDoc="0" locked="0" layoutInCell="1" allowOverlap="1" wp14:anchorId="59B0B1C6" wp14:editId="4C518156">
            <wp:simplePos x="0" y="0"/>
            <wp:positionH relativeFrom="margin">
              <wp:posOffset>5142230</wp:posOffset>
            </wp:positionH>
            <wp:positionV relativeFrom="margin">
              <wp:posOffset>-517525</wp:posOffset>
            </wp:positionV>
            <wp:extent cx="1066800" cy="1376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376680"/>
                    </a:xfrm>
                    <a:prstGeom prst="rect">
                      <a:avLst/>
                    </a:prstGeom>
                    <a:noFill/>
                  </pic:spPr>
                </pic:pic>
              </a:graphicData>
            </a:graphic>
            <wp14:sizeRelH relativeFrom="margin">
              <wp14:pctWidth>0</wp14:pctWidth>
            </wp14:sizeRelH>
            <wp14:sizeRelV relativeFrom="margin">
              <wp14:pctHeight>0</wp14:pctHeight>
            </wp14:sizeRelV>
          </wp:anchor>
        </w:drawing>
      </w:r>
      <w:r w:rsidRPr="0099583C">
        <w:rPr>
          <w:rFonts w:ascii="Arial" w:hAnsi="Arial" w:cs="Arial"/>
          <w:noProof/>
          <w:lang w:eastAsia="en-GB"/>
        </w:rPr>
        <w:drawing>
          <wp:anchor distT="0" distB="0" distL="114300" distR="114300" simplePos="0" relativeHeight="251668480" behindDoc="0" locked="0" layoutInCell="1" allowOverlap="1" wp14:anchorId="09FBD563" wp14:editId="112FB803">
            <wp:simplePos x="0" y="0"/>
            <wp:positionH relativeFrom="margin">
              <wp:posOffset>3759601</wp:posOffset>
            </wp:positionH>
            <wp:positionV relativeFrom="margin">
              <wp:posOffset>-513347</wp:posOffset>
            </wp:positionV>
            <wp:extent cx="965200" cy="1180465"/>
            <wp:effectExtent l="0" t="0" r="6350" b="635"/>
            <wp:wrapSquare wrapText="bothSides"/>
            <wp:docPr id="3" name="Picture 3" descr="C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1180465"/>
                    </a:xfrm>
                    <a:prstGeom prst="rect">
                      <a:avLst/>
                    </a:prstGeom>
                    <a:noFill/>
                    <a:ln>
                      <a:noFill/>
                    </a:ln>
                  </pic:spPr>
                </pic:pic>
              </a:graphicData>
            </a:graphic>
          </wp:anchor>
        </w:drawing>
      </w:r>
      <w:r w:rsidRPr="0099583C">
        <w:rPr>
          <w:rFonts w:ascii="Arial" w:hAnsi="Arial" w:cs="Arial"/>
          <w:b/>
          <w:noProof/>
          <w:lang w:eastAsia="en-GB"/>
        </w:rPr>
        <w:drawing>
          <wp:anchor distT="0" distB="0" distL="114300" distR="114300" simplePos="0" relativeHeight="251667456" behindDoc="0" locked="0" layoutInCell="1" allowOverlap="1" wp14:anchorId="69FA8174" wp14:editId="4634E45C">
            <wp:simplePos x="0" y="0"/>
            <wp:positionH relativeFrom="margin">
              <wp:posOffset>1790700</wp:posOffset>
            </wp:positionH>
            <wp:positionV relativeFrom="margin">
              <wp:posOffset>-420771</wp:posOffset>
            </wp:positionV>
            <wp:extent cx="1397000" cy="6413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641350"/>
                    </a:xfrm>
                    <a:prstGeom prst="rect">
                      <a:avLst/>
                    </a:prstGeom>
                    <a:noFill/>
                  </pic:spPr>
                </pic:pic>
              </a:graphicData>
            </a:graphic>
            <wp14:sizeRelH relativeFrom="margin">
              <wp14:pctWidth>0</wp14:pctWidth>
            </wp14:sizeRelH>
            <wp14:sizeRelV relativeFrom="margin">
              <wp14:pctHeight>0</wp14:pctHeight>
            </wp14:sizeRelV>
          </wp:anchor>
        </w:drawing>
      </w:r>
      <w:r w:rsidR="009C75FB" w:rsidRPr="0099583C">
        <w:rPr>
          <w:rFonts w:ascii="Arial" w:hAnsi="Arial" w:cs="Arial"/>
          <w:noProof/>
          <w:lang w:eastAsia="en-GB"/>
        </w:rPr>
        <w:drawing>
          <wp:anchor distT="0" distB="0" distL="114300" distR="114300" simplePos="0" relativeHeight="251661312" behindDoc="0" locked="0" layoutInCell="1" allowOverlap="1" wp14:anchorId="3982E18E" wp14:editId="2F8AC2F6">
            <wp:simplePos x="0" y="0"/>
            <wp:positionH relativeFrom="margin">
              <wp:posOffset>-565852</wp:posOffset>
            </wp:positionH>
            <wp:positionV relativeFrom="margin">
              <wp:posOffset>-510674</wp:posOffset>
            </wp:positionV>
            <wp:extent cx="1988820" cy="647700"/>
            <wp:effectExtent l="0" t="0" r="0" b="0"/>
            <wp:wrapSquare wrapText="bothSides"/>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8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21AC" w:rsidRPr="0099583C">
        <w:rPr>
          <w:rFonts w:ascii="Arial" w:hAnsi="Arial" w:cs="Arial"/>
        </w:rPr>
        <w:fldChar w:fldCharType="begin"/>
      </w:r>
      <w:r w:rsidR="00A67681">
        <w:rPr>
          <w:rFonts w:ascii="Arial" w:hAnsi="Arial" w:cs="Arial"/>
        </w:rPr>
        <w:instrText xml:space="preserve"> INCLUDEPICTURE "C:\\var\\folders\\zn\\lfn6vvq93kjfjd61d90f0bhm0000gn\\T\\com.microsoft.Word\\WebArchiveCopyPasteTempFiles\\city-of-london.png" \* MERGEFORMAT </w:instrText>
      </w:r>
      <w:r w:rsidR="006921AC" w:rsidRPr="0099583C">
        <w:rPr>
          <w:rFonts w:ascii="Arial" w:hAnsi="Arial" w:cs="Arial"/>
        </w:rPr>
        <w:fldChar w:fldCharType="end"/>
      </w:r>
    </w:p>
    <w:p w14:paraId="365862BD" w14:textId="65F00B23" w:rsidR="00AE0CE6" w:rsidRPr="0099583C" w:rsidRDefault="00AE0CE6">
      <w:pPr>
        <w:rPr>
          <w:rFonts w:ascii="Arial" w:hAnsi="Arial" w:cs="Arial"/>
          <w:b/>
        </w:rPr>
      </w:pPr>
    </w:p>
    <w:p w14:paraId="1AD41845" w14:textId="77777777" w:rsidR="001F1BC6" w:rsidRPr="0099583C" w:rsidRDefault="001F1BC6">
      <w:pPr>
        <w:rPr>
          <w:rFonts w:ascii="Arial" w:hAnsi="Arial" w:cs="Arial"/>
          <w:b/>
        </w:rPr>
      </w:pPr>
    </w:p>
    <w:p w14:paraId="55B3BFFE" w14:textId="77777777" w:rsidR="00550F21" w:rsidRDefault="00550F21">
      <w:pPr>
        <w:rPr>
          <w:rFonts w:ascii="Arial" w:hAnsi="Arial" w:cs="Arial"/>
          <w:b/>
        </w:rPr>
      </w:pPr>
    </w:p>
    <w:p w14:paraId="6DDB973B" w14:textId="77777777" w:rsidR="00C531DB" w:rsidRDefault="00C531DB">
      <w:pPr>
        <w:rPr>
          <w:rFonts w:ascii="Arial" w:hAnsi="Arial" w:cs="Arial"/>
          <w:b/>
        </w:rPr>
      </w:pPr>
    </w:p>
    <w:p w14:paraId="26E91801" w14:textId="77777777" w:rsidR="00C531DB" w:rsidRPr="0099583C" w:rsidRDefault="00C531DB">
      <w:pPr>
        <w:rPr>
          <w:rFonts w:ascii="Arial" w:hAnsi="Arial" w:cs="Arial"/>
          <w:b/>
        </w:rPr>
      </w:pPr>
    </w:p>
    <w:p w14:paraId="6BD96490" w14:textId="6777732B" w:rsidR="0014550A" w:rsidRPr="0099583C" w:rsidRDefault="00E75C39" w:rsidP="00A6773D">
      <w:pPr>
        <w:jc w:val="center"/>
        <w:rPr>
          <w:rFonts w:ascii="Arial" w:hAnsi="Arial" w:cs="Arial"/>
          <w:b/>
        </w:rPr>
      </w:pPr>
      <w:r w:rsidRPr="0099583C">
        <w:rPr>
          <w:rFonts w:ascii="Arial" w:hAnsi="Arial" w:cs="Arial"/>
          <w:b/>
        </w:rPr>
        <w:t xml:space="preserve">Invitation to Tender </w:t>
      </w:r>
    </w:p>
    <w:p w14:paraId="42DE5BE0" w14:textId="77777777" w:rsidR="00E75C39" w:rsidRPr="0099583C" w:rsidRDefault="00E75C39" w:rsidP="00A6773D">
      <w:pPr>
        <w:jc w:val="center"/>
        <w:rPr>
          <w:rFonts w:ascii="Arial" w:hAnsi="Arial" w:cs="Arial"/>
          <w:b/>
        </w:rPr>
      </w:pPr>
    </w:p>
    <w:p w14:paraId="0DF3DABB" w14:textId="7D46A51C" w:rsidR="0014550A" w:rsidRPr="0099583C" w:rsidRDefault="00E75C39" w:rsidP="00A6773D">
      <w:pPr>
        <w:jc w:val="center"/>
        <w:rPr>
          <w:rFonts w:ascii="Arial" w:hAnsi="Arial" w:cs="Arial"/>
          <w:b/>
        </w:rPr>
      </w:pPr>
      <w:r w:rsidRPr="0099583C">
        <w:rPr>
          <w:rFonts w:ascii="Arial" w:hAnsi="Arial" w:cs="Arial"/>
          <w:b/>
        </w:rPr>
        <w:t xml:space="preserve">Evaluation of the </w:t>
      </w:r>
      <w:r w:rsidR="006B3694" w:rsidRPr="0099583C">
        <w:rPr>
          <w:rFonts w:ascii="Arial" w:hAnsi="Arial" w:cs="Arial"/>
          <w:b/>
        </w:rPr>
        <w:t>c</w:t>
      </w:r>
      <w:r w:rsidRPr="0099583C">
        <w:rPr>
          <w:rFonts w:ascii="Arial" w:hAnsi="Arial" w:cs="Arial"/>
          <w:b/>
        </w:rPr>
        <w:t xml:space="preserve">ollective </w:t>
      </w:r>
      <w:r w:rsidR="006B3694" w:rsidRPr="0099583C">
        <w:rPr>
          <w:rFonts w:ascii="Arial" w:hAnsi="Arial" w:cs="Arial"/>
          <w:b/>
        </w:rPr>
        <w:t>i</w:t>
      </w:r>
      <w:r w:rsidRPr="0099583C">
        <w:rPr>
          <w:rFonts w:ascii="Arial" w:hAnsi="Arial" w:cs="Arial"/>
          <w:b/>
        </w:rPr>
        <w:t xml:space="preserve">mpact strand of Moving on Up </w:t>
      </w:r>
    </w:p>
    <w:p w14:paraId="5F1AF97F" w14:textId="77777777" w:rsidR="0014550A" w:rsidRPr="0099583C" w:rsidRDefault="0014550A" w:rsidP="00A6773D">
      <w:pPr>
        <w:jc w:val="center"/>
        <w:rPr>
          <w:rFonts w:ascii="Arial" w:hAnsi="Arial" w:cs="Arial"/>
          <w:b/>
        </w:rPr>
      </w:pPr>
    </w:p>
    <w:p w14:paraId="18FB558F" w14:textId="56CC585A" w:rsidR="00833BF4" w:rsidRPr="0099583C" w:rsidRDefault="00E75C39" w:rsidP="00A6773D">
      <w:pPr>
        <w:jc w:val="center"/>
        <w:rPr>
          <w:rFonts w:ascii="Arial" w:hAnsi="Arial" w:cs="Arial"/>
          <w:b/>
        </w:rPr>
      </w:pPr>
      <w:r w:rsidRPr="0099583C">
        <w:rPr>
          <w:rFonts w:ascii="Arial" w:hAnsi="Arial" w:cs="Arial"/>
          <w:b/>
        </w:rPr>
        <w:t>April 2019</w:t>
      </w:r>
    </w:p>
    <w:p w14:paraId="2829631F" w14:textId="77777777" w:rsidR="00E75C39" w:rsidRPr="0099583C" w:rsidRDefault="00E75C39" w:rsidP="00A6773D">
      <w:pPr>
        <w:jc w:val="center"/>
        <w:rPr>
          <w:rFonts w:ascii="Arial" w:hAnsi="Arial" w:cs="Arial"/>
          <w:b/>
        </w:rPr>
      </w:pPr>
    </w:p>
    <w:p w14:paraId="59B01EB3" w14:textId="77777777" w:rsidR="00E75C39" w:rsidRPr="0099583C" w:rsidRDefault="00E75C39" w:rsidP="00E75C39">
      <w:pPr>
        <w:rPr>
          <w:rFonts w:ascii="Arial" w:hAnsi="Arial" w:cs="Arial"/>
        </w:rPr>
      </w:pPr>
    </w:p>
    <w:p w14:paraId="6330A54E" w14:textId="739BCF48" w:rsidR="008B06FC" w:rsidRPr="009C75FB" w:rsidRDefault="008B06FC" w:rsidP="00A1551F">
      <w:pPr>
        <w:pStyle w:val="ListParagraph"/>
        <w:numPr>
          <w:ilvl w:val="0"/>
          <w:numId w:val="5"/>
        </w:numPr>
        <w:rPr>
          <w:b/>
        </w:rPr>
      </w:pPr>
      <w:r w:rsidRPr="009C75FB">
        <w:rPr>
          <w:b/>
        </w:rPr>
        <w:t>Introduction</w:t>
      </w:r>
    </w:p>
    <w:p w14:paraId="5C4293DD" w14:textId="77777777" w:rsidR="008B06FC" w:rsidRPr="0099583C" w:rsidRDefault="008B06FC" w:rsidP="00E75C39">
      <w:pPr>
        <w:rPr>
          <w:rFonts w:ascii="Arial" w:hAnsi="Arial" w:cs="Arial"/>
        </w:rPr>
      </w:pPr>
    </w:p>
    <w:p w14:paraId="0BC242B3" w14:textId="0B7C9267" w:rsidR="00E75C39" w:rsidRPr="0099583C" w:rsidRDefault="00E75C39" w:rsidP="00E75C39">
      <w:pPr>
        <w:rPr>
          <w:rFonts w:ascii="Arial" w:hAnsi="Arial" w:cs="Arial"/>
        </w:rPr>
      </w:pPr>
      <w:r w:rsidRPr="0099583C">
        <w:rPr>
          <w:rFonts w:ascii="Arial" w:hAnsi="Arial" w:cs="Arial"/>
        </w:rPr>
        <w:t>The Moving on Up partners</w:t>
      </w:r>
      <w:r w:rsidR="00AD0FE8" w:rsidRPr="0099583C">
        <w:rPr>
          <w:rFonts w:ascii="Arial" w:hAnsi="Arial" w:cs="Arial"/>
        </w:rPr>
        <w:t xml:space="preserve"> (</w:t>
      </w:r>
      <w:r w:rsidRPr="0099583C">
        <w:rPr>
          <w:rFonts w:ascii="Arial" w:hAnsi="Arial" w:cs="Arial"/>
        </w:rPr>
        <w:t>Trust for London, City Bridge Trust and the Black Training and Enterprise Group</w:t>
      </w:r>
      <w:r w:rsidR="00AD0FE8" w:rsidRPr="0099583C">
        <w:rPr>
          <w:rFonts w:ascii="Arial" w:hAnsi="Arial" w:cs="Arial"/>
        </w:rPr>
        <w:t xml:space="preserve">) </w:t>
      </w:r>
      <w:r w:rsidRPr="0099583C">
        <w:rPr>
          <w:rFonts w:ascii="Arial" w:hAnsi="Arial" w:cs="Arial"/>
        </w:rPr>
        <w:t xml:space="preserve">are </w:t>
      </w:r>
      <w:r w:rsidR="00A7671D">
        <w:rPr>
          <w:rFonts w:ascii="Arial" w:hAnsi="Arial" w:cs="Arial"/>
        </w:rPr>
        <w:t>commissioning</w:t>
      </w:r>
      <w:r w:rsidRPr="0099583C">
        <w:rPr>
          <w:rFonts w:ascii="Arial" w:hAnsi="Arial" w:cs="Arial"/>
        </w:rPr>
        <w:t xml:space="preserve"> an independent evaluation of the collective impact strand of </w:t>
      </w:r>
      <w:r w:rsidR="00AD0FE8" w:rsidRPr="0099583C">
        <w:rPr>
          <w:rFonts w:ascii="Arial" w:hAnsi="Arial" w:cs="Arial"/>
        </w:rPr>
        <w:t xml:space="preserve">the </w:t>
      </w:r>
      <w:r w:rsidRPr="0099583C">
        <w:rPr>
          <w:rFonts w:ascii="Arial" w:hAnsi="Arial" w:cs="Arial"/>
        </w:rPr>
        <w:t>Moving on Up</w:t>
      </w:r>
      <w:r w:rsidR="00AD0FE8" w:rsidRPr="0099583C">
        <w:rPr>
          <w:rFonts w:ascii="Arial" w:hAnsi="Arial" w:cs="Arial"/>
        </w:rPr>
        <w:t xml:space="preserve"> programme (MoU)</w:t>
      </w:r>
      <w:r w:rsidRPr="0099583C">
        <w:rPr>
          <w:rFonts w:ascii="Arial" w:hAnsi="Arial" w:cs="Arial"/>
        </w:rPr>
        <w:t>.</w:t>
      </w:r>
      <w:r w:rsidR="00543203" w:rsidRPr="0099583C">
        <w:rPr>
          <w:rFonts w:ascii="Arial" w:hAnsi="Arial" w:cs="Arial"/>
        </w:rPr>
        <w:t xml:space="preserve">  </w:t>
      </w:r>
    </w:p>
    <w:p w14:paraId="7FDA20C9" w14:textId="77777777" w:rsidR="00543203" w:rsidRPr="0099583C" w:rsidRDefault="00543203" w:rsidP="00E75C39">
      <w:pPr>
        <w:rPr>
          <w:rFonts w:ascii="Arial" w:hAnsi="Arial" w:cs="Arial"/>
        </w:rPr>
      </w:pPr>
    </w:p>
    <w:p w14:paraId="2D1FD550" w14:textId="7C9E3E95" w:rsidR="00543203" w:rsidRPr="0099583C" w:rsidRDefault="00543203" w:rsidP="00E75C39">
      <w:pPr>
        <w:rPr>
          <w:rFonts w:ascii="Arial" w:hAnsi="Arial" w:cs="Arial"/>
        </w:rPr>
      </w:pPr>
      <w:r w:rsidRPr="0099583C">
        <w:rPr>
          <w:rFonts w:ascii="Arial" w:hAnsi="Arial" w:cs="Arial"/>
        </w:rPr>
        <w:t xml:space="preserve">Agencies wishing to bid to carry out this evaluation should send a proposal by </w:t>
      </w:r>
      <w:r w:rsidR="00A7671D">
        <w:rPr>
          <w:rFonts w:ascii="Arial" w:hAnsi="Arial" w:cs="Arial"/>
        </w:rPr>
        <w:t xml:space="preserve">Tuesday </w:t>
      </w:r>
      <w:r w:rsidR="005B37CB">
        <w:rPr>
          <w:rFonts w:ascii="Arial" w:hAnsi="Arial" w:cs="Arial"/>
        </w:rPr>
        <w:t>1</w:t>
      </w:r>
      <w:r w:rsidR="000E224A">
        <w:rPr>
          <w:rFonts w:ascii="Arial" w:hAnsi="Arial" w:cs="Arial"/>
        </w:rPr>
        <w:t>8</w:t>
      </w:r>
      <w:r w:rsidR="005B37CB">
        <w:rPr>
          <w:rFonts w:ascii="Arial" w:hAnsi="Arial" w:cs="Arial"/>
        </w:rPr>
        <w:t xml:space="preserve"> June</w:t>
      </w:r>
      <w:r w:rsidRPr="0099583C">
        <w:rPr>
          <w:rFonts w:ascii="Arial" w:hAnsi="Arial" w:cs="Arial"/>
        </w:rPr>
        <w:t xml:space="preserve"> 2019, as detailed in Section Five of this invitation.</w:t>
      </w:r>
    </w:p>
    <w:p w14:paraId="1933C2C6" w14:textId="77777777" w:rsidR="005A2D4C" w:rsidRPr="0099583C" w:rsidRDefault="005A2D4C">
      <w:pPr>
        <w:rPr>
          <w:rFonts w:ascii="Arial" w:hAnsi="Arial" w:cs="Arial"/>
          <w:b/>
        </w:rPr>
      </w:pPr>
    </w:p>
    <w:p w14:paraId="50A9DBAE" w14:textId="77777777" w:rsidR="00543203" w:rsidRPr="0099583C" w:rsidRDefault="00543203">
      <w:pPr>
        <w:rPr>
          <w:rFonts w:ascii="Arial" w:hAnsi="Arial" w:cs="Arial"/>
          <w:b/>
        </w:rPr>
      </w:pPr>
    </w:p>
    <w:p w14:paraId="71C3E7CA" w14:textId="4A7E66AD" w:rsidR="0014550A" w:rsidRPr="009C75FB" w:rsidRDefault="0014550A" w:rsidP="00A1551F">
      <w:pPr>
        <w:pStyle w:val="ListParagraph"/>
        <w:numPr>
          <w:ilvl w:val="0"/>
          <w:numId w:val="5"/>
        </w:numPr>
        <w:rPr>
          <w:b/>
        </w:rPr>
      </w:pPr>
      <w:r w:rsidRPr="009C75FB">
        <w:rPr>
          <w:b/>
        </w:rPr>
        <w:t>Background</w:t>
      </w:r>
    </w:p>
    <w:p w14:paraId="03A023A0" w14:textId="77777777" w:rsidR="00147C94" w:rsidRPr="0099583C" w:rsidRDefault="00147C94">
      <w:pPr>
        <w:rPr>
          <w:rFonts w:ascii="Arial" w:hAnsi="Arial" w:cs="Arial"/>
        </w:rPr>
      </w:pPr>
    </w:p>
    <w:p w14:paraId="6B44D1A8" w14:textId="1493540A" w:rsidR="008B06FC" w:rsidRPr="0099583C" w:rsidRDefault="008B06FC">
      <w:pPr>
        <w:rPr>
          <w:rFonts w:ascii="Arial" w:hAnsi="Arial" w:cs="Arial"/>
          <w:u w:val="single"/>
        </w:rPr>
      </w:pPr>
      <w:r w:rsidRPr="0099583C">
        <w:rPr>
          <w:rFonts w:ascii="Arial" w:hAnsi="Arial" w:cs="Arial"/>
          <w:u w:val="single"/>
        </w:rPr>
        <w:t>Moving on Up</w:t>
      </w:r>
    </w:p>
    <w:p w14:paraId="4A2BFCF0" w14:textId="77777777" w:rsidR="008B06FC" w:rsidRPr="0099583C" w:rsidRDefault="008B06FC">
      <w:pPr>
        <w:rPr>
          <w:rFonts w:ascii="Arial" w:hAnsi="Arial" w:cs="Arial"/>
        </w:rPr>
      </w:pPr>
    </w:p>
    <w:p w14:paraId="318372B0" w14:textId="1F64EA9F" w:rsidR="0014550A" w:rsidRPr="0099583C" w:rsidRDefault="00AD0FE8">
      <w:pPr>
        <w:rPr>
          <w:rFonts w:ascii="Arial" w:hAnsi="Arial" w:cs="Arial"/>
        </w:rPr>
      </w:pPr>
      <w:r w:rsidRPr="0099583C">
        <w:rPr>
          <w:rFonts w:ascii="Arial" w:hAnsi="Arial" w:cs="Arial"/>
        </w:rPr>
        <w:t>MoU</w:t>
      </w:r>
      <w:r w:rsidR="0014550A" w:rsidRPr="0099583C">
        <w:rPr>
          <w:rFonts w:ascii="Arial" w:hAnsi="Arial" w:cs="Arial"/>
        </w:rPr>
        <w:t xml:space="preserve"> is an initiative to improve employment outcomes for young black men in London. MoU Phase One took place from 2015 to 2017 and was evaluated by The Social Innovation Partnership (TSIP). The TSIP evaluation report </w:t>
      </w:r>
      <w:r w:rsidR="002E4315" w:rsidRPr="0099583C">
        <w:rPr>
          <w:rFonts w:ascii="Arial" w:hAnsi="Arial" w:cs="Arial"/>
        </w:rPr>
        <w:t xml:space="preserve">can be </w:t>
      </w:r>
      <w:r w:rsidRPr="0099583C">
        <w:rPr>
          <w:rFonts w:ascii="Arial" w:hAnsi="Arial" w:cs="Arial"/>
        </w:rPr>
        <w:t>found</w:t>
      </w:r>
      <w:r w:rsidR="0014550A" w:rsidRPr="0099583C">
        <w:rPr>
          <w:rFonts w:ascii="Arial" w:hAnsi="Arial" w:cs="Arial"/>
        </w:rPr>
        <w:t xml:space="preserve"> here: </w:t>
      </w:r>
      <w:r w:rsidR="002E4315" w:rsidRPr="0099583C">
        <w:rPr>
          <w:rFonts w:ascii="Arial" w:hAnsi="Arial" w:cs="Arial"/>
          <w:color w:val="006621"/>
          <w:sz w:val="21"/>
          <w:szCs w:val="21"/>
          <w:shd w:val="clear" w:color="auto" w:fill="FFFFFF"/>
        </w:rPr>
        <w:t xml:space="preserve"> </w:t>
      </w:r>
      <w:hyperlink r:id="rId11" w:history="1">
        <w:r w:rsidR="002E4315" w:rsidRPr="0099583C">
          <w:rPr>
            <w:rStyle w:val="Hyperlink"/>
            <w:rFonts w:ascii="Arial" w:hAnsi="Arial" w:cs="Arial"/>
            <w:shd w:val="clear" w:color="auto" w:fill="FFFFFF"/>
          </w:rPr>
          <w:t>http://www.bteg.co.uk/content/moving-evaluation-report</w:t>
        </w:r>
      </w:hyperlink>
      <w:r w:rsidR="002E4315" w:rsidRPr="0099583C">
        <w:rPr>
          <w:rFonts w:ascii="Arial" w:hAnsi="Arial" w:cs="Arial"/>
          <w:shd w:val="clear" w:color="auto" w:fill="FFFFFF"/>
        </w:rPr>
        <w:t xml:space="preserve"> </w:t>
      </w:r>
    </w:p>
    <w:p w14:paraId="1AD3A14E" w14:textId="77777777" w:rsidR="00147C94" w:rsidRPr="0099583C" w:rsidRDefault="00147C94">
      <w:pPr>
        <w:rPr>
          <w:rFonts w:ascii="Arial" w:hAnsi="Arial" w:cs="Arial"/>
        </w:rPr>
      </w:pPr>
    </w:p>
    <w:p w14:paraId="1F2A3570" w14:textId="4699D6BA" w:rsidR="00833BF4" w:rsidRPr="0099583C" w:rsidRDefault="0014550A">
      <w:pPr>
        <w:rPr>
          <w:rFonts w:ascii="Arial" w:hAnsi="Arial" w:cs="Arial"/>
        </w:rPr>
      </w:pPr>
      <w:r w:rsidRPr="0099583C">
        <w:rPr>
          <w:rFonts w:ascii="Arial" w:hAnsi="Arial" w:cs="Arial"/>
        </w:rPr>
        <w:t xml:space="preserve">MoU Phase Two is taking place from </w:t>
      </w:r>
      <w:r w:rsidR="00E75C39" w:rsidRPr="0099583C">
        <w:rPr>
          <w:rFonts w:ascii="Arial" w:hAnsi="Arial" w:cs="Arial"/>
        </w:rPr>
        <w:t>201</w:t>
      </w:r>
      <w:r w:rsidR="00B006AF" w:rsidRPr="0099583C">
        <w:rPr>
          <w:rFonts w:ascii="Arial" w:hAnsi="Arial" w:cs="Arial"/>
        </w:rPr>
        <w:t>7 to 202</w:t>
      </w:r>
      <w:r w:rsidR="00A7671D">
        <w:rPr>
          <w:rFonts w:ascii="Arial" w:hAnsi="Arial" w:cs="Arial"/>
        </w:rPr>
        <w:t>1</w:t>
      </w:r>
      <w:r w:rsidRPr="0099583C">
        <w:rPr>
          <w:rFonts w:ascii="Arial" w:hAnsi="Arial" w:cs="Arial"/>
        </w:rPr>
        <w:t>, building on lessons learne</w:t>
      </w:r>
      <w:r w:rsidR="00566088" w:rsidRPr="0099583C">
        <w:rPr>
          <w:rFonts w:ascii="Arial" w:hAnsi="Arial" w:cs="Arial"/>
        </w:rPr>
        <w:t>d in Phase One</w:t>
      </w:r>
      <w:r w:rsidRPr="0099583C">
        <w:rPr>
          <w:rFonts w:ascii="Arial" w:hAnsi="Arial" w:cs="Arial"/>
        </w:rPr>
        <w:t xml:space="preserve"> which pointed to a need</w:t>
      </w:r>
      <w:r w:rsidR="002E4315" w:rsidRPr="0099583C">
        <w:rPr>
          <w:rFonts w:ascii="Arial" w:hAnsi="Arial" w:cs="Arial"/>
        </w:rPr>
        <w:t xml:space="preserve"> for</w:t>
      </w:r>
      <w:r w:rsidRPr="0099583C">
        <w:rPr>
          <w:rFonts w:ascii="Arial" w:hAnsi="Arial" w:cs="Arial"/>
        </w:rPr>
        <w:t xml:space="preserve"> stronger engagement with employers and improved local co</w:t>
      </w:r>
      <w:r w:rsidR="002E4315" w:rsidRPr="0099583C">
        <w:rPr>
          <w:rFonts w:ascii="Arial" w:hAnsi="Arial" w:cs="Arial"/>
        </w:rPr>
        <w:t>-</w:t>
      </w:r>
      <w:r w:rsidRPr="0099583C">
        <w:rPr>
          <w:rFonts w:ascii="Arial" w:hAnsi="Arial" w:cs="Arial"/>
        </w:rPr>
        <w:t xml:space="preserve">ordination. </w:t>
      </w:r>
    </w:p>
    <w:p w14:paraId="048C425E" w14:textId="77777777" w:rsidR="00833BF4" w:rsidRPr="0099583C" w:rsidRDefault="00833BF4">
      <w:pPr>
        <w:rPr>
          <w:rFonts w:ascii="Arial" w:hAnsi="Arial" w:cs="Arial"/>
        </w:rPr>
      </w:pPr>
    </w:p>
    <w:p w14:paraId="13DAD4C9" w14:textId="0C840BD4" w:rsidR="00833BF4" w:rsidRPr="0099583C" w:rsidRDefault="00833BF4">
      <w:pPr>
        <w:rPr>
          <w:rFonts w:ascii="Arial" w:hAnsi="Arial" w:cs="Arial"/>
        </w:rPr>
      </w:pPr>
      <w:r w:rsidRPr="0099583C">
        <w:rPr>
          <w:rFonts w:ascii="Arial" w:hAnsi="Arial" w:cs="Arial"/>
        </w:rPr>
        <w:t>MoU Phase Two comprises three strands of activity:</w:t>
      </w:r>
    </w:p>
    <w:p w14:paraId="526BCC28" w14:textId="14C1927C" w:rsidR="00833BF4" w:rsidRPr="009C75FB" w:rsidRDefault="00833BF4" w:rsidP="00A1551F">
      <w:pPr>
        <w:pStyle w:val="ListParagraph"/>
        <w:numPr>
          <w:ilvl w:val="0"/>
          <w:numId w:val="2"/>
        </w:numPr>
      </w:pPr>
      <w:r w:rsidRPr="009C75FB">
        <w:t xml:space="preserve">Strand i: Collective impact </w:t>
      </w:r>
      <w:r w:rsidR="008B06FC" w:rsidRPr="009C75FB">
        <w:t>model</w:t>
      </w:r>
    </w:p>
    <w:p w14:paraId="40C669B4" w14:textId="46EDEB28" w:rsidR="00833BF4" w:rsidRPr="009C75FB" w:rsidRDefault="00833BF4" w:rsidP="00A1551F">
      <w:pPr>
        <w:pStyle w:val="ListParagraph"/>
        <w:numPr>
          <w:ilvl w:val="0"/>
          <w:numId w:val="2"/>
        </w:numPr>
      </w:pPr>
      <w:r w:rsidRPr="009C75FB">
        <w:t xml:space="preserve">Strand ii: Employer engagement </w:t>
      </w:r>
    </w:p>
    <w:p w14:paraId="4D21E52E" w14:textId="6C274876" w:rsidR="00833BF4" w:rsidRPr="009C75FB" w:rsidRDefault="00833BF4" w:rsidP="00A1551F">
      <w:pPr>
        <w:pStyle w:val="ListParagraph"/>
        <w:numPr>
          <w:ilvl w:val="0"/>
          <w:numId w:val="2"/>
        </w:numPr>
      </w:pPr>
      <w:r w:rsidRPr="009C75FB">
        <w:t>Strand iii: Research and strategic communications</w:t>
      </w:r>
    </w:p>
    <w:p w14:paraId="2861FE76" w14:textId="77777777" w:rsidR="00833BF4" w:rsidRPr="0099583C" w:rsidRDefault="00833BF4">
      <w:pPr>
        <w:rPr>
          <w:rFonts w:ascii="Arial" w:hAnsi="Arial" w:cs="Arial"/>
        </w:rPr>
      </w:pPr>
    </w:p>
    <w:p w14:paraId="034F68BB" w14:textId="223FB8AB" w:rsidR="00374FAA" w:rsidRPr="0099583C" w:rsidRDefault="00E75C39">
      <w:pPr>
        <w:rPr>
          <w:rFonts w:ascii="Arial" w:hAnsi="Arial" w:cs="Arial"/>
        </w:rPr>
      </w:pPr>
      <w:r w:rsidRPr="0099583C">
        <w:rPr>
          <w:rFonts w:ascii="Arial" w:hAnsi="Arial" w:cs="Arial"/>
        </w:rPr>
        <w:t xml:space="preserve">This invitation to tender is for an evaluation of Strand i: the </w:t>
      </w:r>
      <w:r w:rsidR="00AD0FE8" w:rsidRPr="0099583C">
        <w:rPr>
          <w:rFonts w:ascii="Arial" w:hAnsi="Arial" w:cs="Arial"/>
        </w:rPr>
        <w:t>c</w:t>
      </w:r>
      <w:r w:rsidRPr="0099583C">
        <w:rPr>
          <w:rFonts w:ascii="Arial" w:hAnsi="Arial" w:cs="Arial"/>
        </w:rPr>
        <w:t xml:space="preserve">ollective impact </w:t>
      </w:r>
      <w:r w:rsidR="008B06FC" w:rsidRPr="0099583C">
        <w:rPr>
          <w:rFonts w:ascii="Arial" w:hAnsi="Arial" w:cs="Arial"/>
        </w:rPr>
        <w:t>model</w:t>
      </w:r>
      <w:r w:rsidRPr="0099583C">
        <w:rPr>
          <w:rFonts w:ascii="Arial" w:hAnsi="Arial" w:cs="Arial"/>
        </w:rPr>
        <w:t>.</w:t>
      </w:r>
    </w:p>
    <w:p w14:paraId="05E8FC41" w14:textId="77777777" w:rsidR="00833BF4" w:rsidRPr="0099583C" w:rsidRDefault="00833BF4">
      <w:pPr>
        <w:rPr>
          <w:rFonts w:ascii="Arial" w:hAnsi="Arial" w:cs="Arial"/>
        </w:rPr>
      </w:pPr>
    </w:p>
    <w:p w14:paraId="449C4798" w14:textId="600BC0EB" w:rsidR="00C17DA0" w:rsidRPr="0099583C" w:rsidRDefault="00E75C39" w:rsidP="008B06FC">
      <w:pPr>
        <w:rPr>
          <w:rFonts w:ascii="Arial" w:hAnsi="Arial" w:cs="Arial"/>
          <w:u w:val="single"/>
        </w:rPr>
      </w:pPr>
      <w:r w:rsidRPr="0099583C">
        <w:rPr>
          <w:rFonts w:ascii="Arial" w:hAnsi="Arial" w:cs="Arial"/>
          <w:u w:val="single"/>
        </w:rPr>
        <w:t>Collective impact model</w:t>
      </w:r>
    </w:p>
    <w:p w14:paraId="275CEAC4" w14:textId="77777777" w:rsidR="00C17DA0" w:rsidRPr="0099583C" w:rsidRDefault="00C17DA0" w:rsidP="00C17DA0">
      <w:pPr>
        <w:rPr>
          <w:rFonts w:ascii="Arial" w:hAnsi="Arial" w:cs="Arial"/>
        </w:rPr>
      </w:pPr>
    </w:p>
    <w:p w14:paraId="3DF4D03D" w14:textId="2C07F266" w:rsidR="00E75C39" w:rsidRPr="0099583C" w:rsidRDefault="00C17DA0" w:rsidP="00C17DA0">
      <w:pPr>
        <w:rPr>
          <w:rFonts w:ascii="Arial" w:hAnsi="Arial" w:cs="Arial"/>
        </w:rPr>
      </w:pPr>
      <w:r w:rsidRPr="0099583C">
        <w:rPr>
          <w:rFonts w:ascii="Arial" w:hAnsi="Arial" w:cs="Arial"/>
        </w:rPr>
        <w:t xml:space="preserve">Within this strand, MoU is testing a collective impact </w:t>
      </w:r>
      <w:r w:rsidR="00AD0FE8" w:rsidRPr="0099583C">
        <w:rPr>
          <w:rFonts w:ascii="Arial" w:hAnsi="Arial" w:cs="Arial"/>
        </w:rPr>
        <w:t xml:space="preserve">model </w:t>
      </w:r>
      <w:r w:rsidR="00F8335E">
        <w:rPr>
          <w:rFonts w:ascii="Arial" w:hAnsi="Arial" w:cs="Arial"/>
        </w:rPr>
        <w:t>for</w:t>
      </w:r>
      <w:r w:rsidR="00F8335E" w:rsidRPr="0099583C">
        <w:rPr>
          <w:rFonts w:ascii="Arial" w:hAnsi="Arial" w:cs="Arial"/>
        </w:rPr>
        <w:t xml:space="preserve"> </w:t>
      </w:r>
      <w:r w:rsidRPr="0099583C">
        <w:rPr>
          <w:rFonts w:ascii="Arial" w:hAnsi="Arial" w:cs="Arial"/>
        </w:rPr>
        <w:t xml:space="preserve">improving employment outcomes for a specific target group within a defined geographic location. The target group is young black men and the locations are the London boroughs of Brent and Newham. </w:t>
      </w:r>
      <w:r w:rsidR="00083EC2" w:rsidRPr="0099583C">
        <w:rPr>
          <w:rFonts w:ascii="Arial" w:hAnsi="Arial" w:cs="Arial"/>
        </w:rPr>
        <w:t>I</w:t>
      </w:r>
      <w:r w:rsidR="00336492" w:rsidRPr="0099583C">
        <w:rPr>
          <w:rFonts w:ascii="Arial" w:hAnsi="Arial" w:cs="Arial"/>
        </w:rPr>
        <w:t xml:space="preserve">mproved employment outcomes </w:t>
      </w:r>
      <w:r w:rsidR="00083EC2" w:rsidRPr="0099583C">
        <w:rPr>
          <w:rFonts w:ascii="Arial" w:hAnsi="Arial" w:cs="Arial"/>
        </w:rPr>
        <w:t>include</w:t>
      </w:r>
      <w:r w:rsidR="00AD0FE8" w:rsidRPr="0099583C">
        <w:rPr>
          <w:rFonts w:ascii="Arial" w:hAnsi="Arial" w:cs="Arial"/>
        </w:rPr>
        <w:t>s</w:t>
      </w:r>
      <w:r w:rsidR="00083EC2" w:rsidRPr="0099583C">
        <w:rPr>
          <w:rFonts w:ascii="Arial" w:hAnsi="Arial" w:cs="Arial"/>
        </w:rPr>
        <w:t xml:space="preserve"> both moving from unemployment into a good quality job</w:t>
      </w:r>
      <w:r w:rsidR="00AD0FE8" w:rsidRPr="0099583C">
        <w:rPr>
          <w:rFonts w:ascii="Arial" w:hAnsi="Arial" w:cs="Arial"/>
        </w:rPr>
        <w:t xml:space="preserve"> </w:t>
      </w:r>
      <w:r w:rsidR="00083EC2" w:rsidRPr="0099583C">
        <w:rPr>
          <w:rFonts w:ascii="Arial" w:hAnsi="Arial" w:cs="Arial"/>
        </w:rPr>
        <w:t>and moving from a poor quality job into a good quality job.</w:t>
      </w:r>
      <w:r w:rsidR="00AD0FE8" w:rsidRPr="0099583C">
        <w:rPr>
          <w:rFonts w:ascii="Arial" w:hAnsi="Arial" w:cs="Arial"/>
        </w:rPr>
        <w:t xml:space="preserve"> What constitutes a good quality job is currently being </w:t>
      </w:r>
      <w:r w:rsidR="00AD0FE8" w:rsidRPr="0099583C">
        <w:rPr>
          <w:rFonts w:ascii="Arial" w:hAnsi="Arial" w:cs="Arial"/>
        </w:rPr>
        <w:lastRenderedPageBreak/>
        <w:t xml:space="preserve">defined by the collective impact partners. For MoU ‘black’ means the following ethnic groups: Black Caribbean, Black African, Black British, Other Black, Mixed Black and White, Mixed Black and Asian. Young means age 16 to 24. </w:t>
      </w:r>
    </w:p>
    <w:p w14:paraId="45384DB2" w14:textId="77777777" w:rsidR="00E75C39" w:rsidRPr="0099583C" w:rsidRDefault="00E75C39" w:rsidP="00C17DA0">
      <w:pPr>
        <w:rPr>
          <w:rFonts w:ascii="Arial" w:hAnsi="Arial" w:cs="Arial"/>
        </w:rPr>
      </w:pPr>
    </w:p>
    <w:p w14:paraId="64892A03" w14:textId="4CF02429" w:rsidR="00E75C39" w:rsidRPr="0099583C" w:rsidRDefault="00C17DA0" w:rsidP="00C17DA0">
      <w:pPr>
        <w:rPr>
          <w:rFonts w:ascii="Arial" w:hAnsi="Arial" w:cs="Arial"/>
        </w:rPr>
      </w:pPr>
      <w:r w:rsidRPr="0099583C">
        <w:rPr>
          <w:rFonts w:ascii="Arial" w:hAnsi="Arial" w:cs="Arial"/>
        </w:rPr>
        <w:t>The collective impact approach involves key</w:t>
      </w:r>
      <w:r w:rsidR="00AD0FE8" w:rsidRPr="0099583C">
        <w:rPr>
          <w:rFonts w:ascii="Arial" w:hAnsi="Arial" w:cs="Arial"/>
        </w:rPr>
        <w:t xml:space="preserve"> local</w:t>
      </w:r>
      <w:r w:rsidRPr="0099583C">
        <w:rPr>
          <w:rFonts w:ascii="Arial" w:hAnsi="Arial" w:cs="Arial"/>
        </w:rPr>
        <w:t xml:space="preserve"> stakeholders agreeing and implementing an Action Plan to improve employment outcomes for young black men in the borough. The agreed actions depend on local knowledge of priorities, issues and existing services for young black men. </w:t>
      </w:r>
      <w:r w:rsidR="00E75C39" w:rsidRPr="0099583C">
        <w:rPr>
          <w:rFonts w:ascii="Arial" w:hAnsi="Arial" w:cs="Arial"/>
        </w:rPr>
        <w:t xml:space="preserve">The Action Plan brings together existing </w:t>
      </w:r>
      <w:r w:rsidR="00AD0FE8" w:rsidRPr="0099583C">
        <w:rPr>
          <w:rFonts w:ascii="Arial" w:hAnsi="Arial" w:cs="Arial"/>
        </w:rPr>
        <w:t>services</w:t>
      </w:r>
      <w:r w:rsidR="00E75C39" w:rsidRPr="0099583C">
        <w:rPr>
          <w:rFonts w:ascii="Arial" w:hAnsi="Arial" w:cs="Arial"/>
        </w:rPr>
        <w:t xml:space="preserve"> along with additional activities funded through the MoU programme, to provide a shared set of objectives</w:t>
      </w:r>
      <w:r w:rsidR="00F8335E">
        <w:rPr>
          <w:rFonts w:ascii="Arial" w:hAnsi="Arial" w:cs="Arial"/>
        </w:rPr>
        <w:t xml:space="preserve">, </w:t>
      </w:r>
      <w:r w:rsidR="00E75C39" w:rsidRPr="0099583C">
        <w:rPr>
          <w:rFonts w:ascii="Arial" w:hAnsi="Arial" w:cs="Arial"/>
        </w:rPr>
        <w:t>targets</w:t>
      </w:r>
      <w:r w:rsidR="00F8335E">
        <w:rPr>
          <w:rFonts w:ascii="Arial" w:hAnsi="Arial" w:cs="Arial"/>
        </w:rPr>
        <w:t xml:space="preserve"> and actions</w:t>
      </w:r>
      <w:r w:rsidR="00E75C39" w:rsidRPr="0099583C">
        <w:rPr>
          <w:rFonts w:ascii="Arial" w:hAnsi="Arial" w:cs="Arial"/>
        </w:rPr>
        <w:t xml:space="preserve"> </w:t>
      </w:r>
      <w:r w:rsidR="00543203" w:rsidRPr="0099583C">
        <w:rPr>
          <w:rFonts w:ascii="Arial" w:hAnsi="Arial" w:cs="Arial"/>
        </w:rPr>
        <w:t>to improve</w:t>
      </w:r>
      <w:r w:rsidR="00E75C39" w:rsidRPr="0099583C">
        <w:rPr>
          <w:rFonts w:ascii="Arial" w:hAnsi="Arial" w:cs="Arial"/>
        </w:rPr>
        <w:t xml:space="preserve"> employment outcomes for young black men in the collective impact areas</w:t>
      </w:r>
      <w:r w:rsidR="00AD0FE8" w:rsidRPr="0099583C">
        <w:rPr>
          <w:rFonts w:ascii="Arial" w:hAnsi="Arial" w:cs="Arial"/>
        </w:rPr>
        <w:t>.</w:t>
      </w:r>
    </w:p>
    <w:p w14:paraId="3C1C79F3" w14:textId="77777777" w:rsidR="00AD0FE8" w:rsidRPr="0099583C" w:rsidRDefault="00AD0FE8" w:rsidP="00C17DA0">
      <w:pPr>
        <w:rPr>
          <w:rFonts w:ascii="Arial" w:hAnsi="Arial" w:cs="Arial"/>
        </w:rPr>
      </w:pPr>
    </w:p>
    <w:p w14:paraId="7CCFBDB0" w14:textId="72DCA8B3" w:rsidR="00C17DA0" w:rsidRPr="0099583C" w:rsidRDefault="00C17DA0" w:rsidP="00C17DA0">
      <w:pPr>
        <w:rPr>
          <w:rFonts w:ascii="Arial" w:hAnsi="Arial" w:cs="Arial"/>
        </w:rPr>
      </w:pPr>
      <w:r w:rsidRPr="0099583C">
        <w:rPr>
          <w:rFonts w:ascii="Arial" w:hAnsi="Arial" w:cs="Arial"/>
        </w:rPr>
        <w:t xml:space="preserve">The </w:t>
      </w:r>
      <w:r w:rsidR="00AD0FE8" w:rsidRPr="0099583C">
        <w:rPr>
          <w:rFonts w:ascii="Arial" w:hAnsi="Arial" w:cs="Arial"/>
        </w:rPr>
        <w:t xml:space="preserve">two </w:t>
      </w:r>
      <w:r w:rsidRPr="0099583C">
        <w:rPr>
          <w:rFonts w:ascii="Arial" w:hAnsi="Arial" w:cs="Arial"/>
        </w:rPr>
        <w:t>collective impact partnerships are led by Brent Council and Newham Council.</w:t>
      </w:r>
      <w:r w:rsidR="00E75C39" w:rsidRPr="0099583C">
        <w:rPr>
          <w:rFonts w:ascii="Arial" w:hAnsi="Arial" w:cs="Arial"/>
        </w:rPr>
        <w:t xml:space="preserve"> Partners within the collective impact partnerships include Job Centre Plus, universities, colleges</w:t>
      </w:r>
      <w:r w:rsidR="004E6602" w:rsidRPr="0099583C">
        <w:rPr>
          <w:rFonts w:ascii="Arial" w:hAnsi="Arial" w:cs="Arial"/>
        </w:rPr>
        <w:t>, voluntary and community organisations and social enterprises. There has been some involvement from employers in helping to develop the focus of the collective impact approach in each borough. The two collective impact partnerships are operat</w:t>
      </w:r>
      <w:r w:rsidR="002E3B20" w:rsidRPr="0099583C">
        <w:rPr>
          <w:rFonts w:ascii="Arial" w:hAnsi="Arial" w:cs="Arial"/>
        </w:rPr>
        <w:t>ing independently of each other</w:t>
      </w:r>
      <w:r w:rsidR="004E6602" w:rsidRPr="0099583C">
        <w:rPr>
          <w:rFonts w:ascii="Arial" w:hAnsi="Arial" w:cs="Arial"/>
        </w:rPr>
        <w:t xml:space="preserve"> and are developing at slightly different paces.</w:t>
      </w:r>
    </w:p>
    <w:p w14:paraId="4D98C5FF" w14:textId="77777777" w:rsidR="004E6602" w:rsidRPr="0099583C" w:rsidRDefault="004E6602" w:rsidP="00C17DA0">
      <w:pPr>
        <w:rPr>
          <w:rFonts w:ascii="Arial" w:hAnsi="Arial" w:cs="Arial"/>
        </w:rPr>
      </w:pPr>
    </w:p>
    <w:p w14:paraId="42CE72B9" w14:textId="5AB962E7" w:rsidR="004E6602" w:rsidRPr="0099583C" w:rsidRDefault="004E6602" w:rsidP="00C17DA0">
      <w:pPr>
        <w:rPr>
          <w:rFonts w:ascii="Arial" w:hAnsi="Arial" w:cs="Arial"/>
        </w:rPr>
      </w:pPr>
      <w:r w:rsidRPr="0099583C">
        <w:rPr>
          <w:rFonts w:ascii="Arial" w:hAnsi="Arial" w:cs="Arial"/>
        </w:rPr>
        <w:t>The collective impact partners first came together in September 2018. From September 2018 to March 2019 partners and</w:t>
      </w:r>
      <w:r w:rsidR="002E3B20" w:rsidRPr="0099583C">
        <w:rPr>
          <w:rFonts w:ascii="Arial" w:hAnsi="Arial" w:cs="Arial"/>
        </w:rPr>
        <w:t xml:space="preserve"> other</w:t>
      </w:r>
      <w:r w:rsidRPr="0099583C">
        <w:rPr>
          <w:rFonts w:ascii="Arial" w:hAnsi="Arial" w:cs="Arial"/>
        </w:rPr>
        <w:t xml:space="preserve"> stakeholders (e.g. local employers) </w:t>
      </w:r>
      <w:r w:rsidR="002E3B20" w:rsidRPr="0099583C">
        <w:rPr>
          <w:rFonts w:ascii="Arial" w:hAnsi="Arial" w:cs="Arial"/>
        </w:rPr>
        <w:t>were</w:t>
      </w:r>
      <w:r w:rsidRPr="0099583C">
        <w:rPr>
          <w:rFonts w:ascii="Arial" w:hAnsi="Arial" w:cs="Arial"/>
        </w:rPr>
        <w:t xml:space="preserve"> developing the collective impact approach, principally by:</w:t>
      </w:r>
    </w:p>
    <w:p w14:paraId="1FB3E398" w14:textId="77777777" w:rsidR="002E3B20" w:rsidRPr="009C75FB" w:rsidRDefault="004E6602" w:rsidP="00A1551F">
      <w:pPr>
        <w:pStyle w:val="ListParagraph"/>
        <w:numPr>
          <w:ilvl w:val="0"/>
          <w:numId w:val="9"/>
        </w:numPr>
      </w:pPr>
      <w:r w:rsidRPr="009C75FB">
        <w:t xml:space="preserve">Identifying existing employment support and outcomes for young black men in the local areas; </w:t>
      </w:r>
    </w:p>
    <w:p w14:paraId="72FCB03C" w14:textId="77777777" w:rsidR="002E3B20" w:rsidRPr="009C75FB" w:rsidRDefault="002E3B20" w:rsidP="00A1551F">
      <w:pPr>
        <w:pStyle w:val="ListParagraph"/>
        <w:numPr>
          <w:ilvl w:val="0"/>
          <w:numId w:val="9"/>
        </w:numPr>
      </w:pPr>
      <w:r w:rsidRPr="009C75FB">
        <w:t>I</w:t>
      </w:r>
      <w:r w:rsidR="004E6602" w:rsidRPr="009C75FB">
        <w:t>dentifying gaps in existing support;</w:t>
      </w:r>
    </w:p>
    <w:p w14:paraId="519C261B" w14:textId="1ACAEF25" w:rsidR="002E3B20" w:rsidRPr="009C75FB" w:rsidRDefault="002E3B20" w:rsidP="00A1551F">
      <w:pPr>
        <w:pStyle w:val="ListParagraph"/>
        <w:numPr>
          <w:ilvl w:val="0"/>
          <w:numId w:val="9"/>
        </w:numPr>
      </w:pPr>
      <w:r w:rsidRPr="009C75FB">
        <w:t>A</w:t>
      </w:r>
      <w:r w:rsidR="004E6602" w:rsidRPr="009C75FB">
        <w:t xml:space="preserve">greeing activities to fill gaps; </w:t>
      </w:r>
    </w:p>
    <w:p w14:paraId="1E1DFB25" w14:textId="2812C42D" w:rsidR="004E6602" w:rsidRPr="009C75FB" w:rsidRDefault="002E3B20" w:rsidP="00A1551F">
      <w:pPr>
        <w:pStyle w:val="ListParagraph"/>
        <w:numPr>
          <w:ilvl w:val="0"/>
          <w:numId w:val="9"/>
        </w:numPr>
      </w:pPr>
      <w:r w:rsidRPr="009C75FB">
        <w:t>D</w:t>
      </w:r>
      <w:r w:rsidR="004E6602" w:rsidRPr="009C75FB">
        <w:t>eveloping specifications to deliver additional activities.</w:t>
      </w:r>
    </w:p>
    <w:p w14:paraId="47BAA771" w14:textId="77777777" w:rsidR="004E6602" w:rsidRPr="0099583C" w:rsidRDefault="004E6602" w:rsidP="00C17DA0">
      <w:pPr>
        <w:rPr>
          <w:rFonts w:ascii="Arial" w:hAnsi="Arial" w:cs="Arial"/>
        </w:rPr>
      </w:pPr>
    </w:p>
    <w:p w14:paraId="16863AA7" w14:textId="3138BC67" w:rsidR="004E6602" w:rsidRPr="0099583C" w:rsidRDefault="004E6602" w:rsidP="00C17DA0">
      <w:pPr>
        <w:rPr>
          <w:rFonts w:ascii="Arial" w:hAnsi="Arial" w:cs="Arial"/>
        </w:rPr>
      </w:pPr>
      <w:r w:rsidRPr="0099583C">
        <w:rPr>
          <w:rFonts w:ascii="Arial" w:hAnsi="Arial" w:cs="Arial"/>
        </w:rPr>
        <w:t xml:space="preserve">During the period April to June 2019, the collective impact partners </w:t>
      </w:r>
      <w:r w:rsidR="00A7671D">
        <w:rPr>
          <w:rFonts w:ascii="Arial" w:hAnsi="Arial" w:cs="Arial"/>
        </w:rPr>
        <w:t>will</w:t>
      </w:r>
      <w:r w:rsidRPr="0099583C">
        <w:rPr>
          <w:rFonts w:ascii="Arial" w:hAnsi="Arial" w:cs="Arial"/>
        </w:rPr>
        <w:t xml:space="preserve"> </w:t>
      </w:r>
      <w:r w:rsidR="00F8335E">
        <w:rPr>
          <w:rFonts w:ascii="Arial" w:hAnsi="Arial" w:cs="Arial"/>
        </w:rPr>
        <w:t>undertake</w:t>
      </w:r>
      <w:r w:rsidR="00F8335E" w:rsidRPr="0099583C">
        <w:rPr>
          <w:rFonts w:ascii="Arial" w:hAnsi="Arial" w:cs="Arial"/>
        </w:rPr>
        <w:t xml:space="preserve"> </w:t>
      </w:r>
      <w:r w:rsidRPr="0099583C">
        <w:rPr>
          <w:rFonts w:ascii="Arial" w:hAnsi="Arial" w:cs="Arial"/>
        </w:rPr>
        <w:t>the following:</w:t>
      </w:r>
    </w:p>
    <w:p w14:paraId="3684D476" w14:textId="1A2F3A59" w:rsidR="004E6602" w:rsidRPr="009C75FB" w:rsidRDefault="004E6602" w:rsidP="00A1551F">
      <w:pPr>
        <w:pStyle w:val="ListParagraph"/>
        <w:numPr>
          <w:ilvl w:val="0"/>
          <w:numId w:val="4"/>
        </w:numPr>
      </w:pPr>
      <w:r w:rsidRPr="009C75FB">
        <w:t xml:space="preserve">Commissioning additional services </w:t>
      </w:r>
      <w:r w:rsidR="002E3B20" w:rsidRPr="009C75FB">
        <w:t>to</w:t>
      </w:r>
      <w:r w:rsidRPr="009C75FB">
        <w:t xml:space="preserve"> improv</w:t>
      </w:r>
      <w:r w:rsidR="002E3B20" w:rsidRPr="009C75FB">
        <w:t>e</w:t>
      </w:r>
      <w:r w:rsidRPr="009C75FB">
        <w:t xml:space="preserve"> employment outcomes for young black men in the local area;</w:t>
      </w:r>
    </w:p>
    <w:p w14:paraId="07F310CB" w14:textId="1E494FAF" w:rsidR="004E6602" w:rsidRPr="009C75FB" w:rsidRDefault="004E6602" w:rsidP="00A1551F">
      <w:pPr>
        <w:pStyle w:val="ListParagraph"/>
        <w:numPr>
          <w:ilvl w:val="0"/>
          <w:numId w:val="4"/>
        </w:numPr>
      </w:pPr>
      <w:r w:rsidRPr="009C75FB">
        <w:t>Developing the</w:t>
      </w:r>
      <w:r w:rsidR="002E3B20" w:rsidRPr="009C75FB">
        <w:t xml:space="preserve"> collective impact</w:t>
      </w:r>
      <w:r w:rsidRPr="009C75FB">
        <w:t xml:space="preserve"> Action Plan</w:t>
      </w:r>
      <w:r w:rsidR="002E3B20" w:rsidRPr="009C75FB">
        <w:t>s</w:t>
      </w:r>
      <w:r w:rsidRPr="009C75FB">
        <w:t>;</w:t>
      </w:r>
    </w:p>
    <w:p w14:paraId="42445D19" w14:textId="13138100" w:rsidR="004E6602" w:rsidRPr="009C75FB" w:rsidRDefault="004E6602" w:rsidP="00A1551F">
      <w:pPr>
        <w:pStyle w:val="ListParagraph"/>
        <w:numPr>
          <w:ilvl w:val="0"/>
          <w:numId w:val="4"/>
        </w:numPr>
      </w:pPr>
      <w:r w:rsidRPr="009C75FB">
        <w:t>Committing to collectively working towards the shared objectives and targets set out in the Action Plan</w:t>
      </w:r>
      <w:r w:rsidR="002E3B20" w:rsidRPr="009C75FB">
        <w:t xml:space="preserve">s. </w:t>
      </w:r>
    </w:p>
    <w:p w14:paraId="55B659EB" w14:textId="77777777" w:rsidR="004E6602" w:rsidRPr="0099583C" w:rsidRDefault="004E6602" w:rsidP="004E6602">
      <w:pPr>
        <w:rPr>
          <w:rFonts w:ascii="Arial" w:hAnsi="Arial" w:cs="Arial"/>
        </w:rPr>
      </w:pPr>
    </w:p>
    <w:p w14:paraId="0671C59A" w14:textId="2601D52E" w:rsidR="004E6602" w:rsidRPr="0099583C" w:rsidRDefault="004E6602" w:rsidP="004E6602">
      <w:pPr>
        <w:rPr>
          <w:rFonts w:ascii="Arial" w:hAnsi="Arial" w:cs="Arial"/>
        </w:rPr>
      </w:pPr>
      <w:r w:rsidRPr="0099583C">
        <w:rPr>
          <w:rFonts w:ascii="Arial" w:hAnsi="Arial" w:cs="Arial"/>
        </w:rPr>
        <w:t>Action Plan delivery will take place from June 2019 to May 2021. During th</w:t>
      </w:r>
      <w:r w:rsidR="002E3B20" w:rsidRPr="0099583C">
        <w:rPr>
          <w:rFonts w:ascii="Arial" w:hAnsi="Arial" w:cs="Arial"/>
        </w:rPr>
        <w:t>is</w:t>
      </w:r>
      <w:r w:rsidRPr="0099583C">
        <w:rPr>
          <w:rFonts w:ascii="Arial" w:hAnsi="Arial" w:cs="Arial"/>
        </w:rPr>
        <w:t xml:space="preserve"> period, the collective impact partners will meet regularly (probably quarterly) to review progress towards the objectives and targets of the Action Plan. They will</w:t>
      </w:r>
      <w:r w:rsidR="000D3FE6" w:rsidRPr="0099583C">
        <w:rPr>
          <w:rFonts w:ascii="Arial" w:hAnsi="Arial" w:cs="Arial"/>
        </w:rPr>
        <w:t xml:space="preserve"> agree any changes to existing activities where necessary</w:t>
      </w:r>
      <w:r w:rsidR="002E3B20" w:rsidRPr="0099583C">
        <w:rPr>
          <w:rFonts w:ascii="Arial" w:hAnsi="Arial" w:cs="Arial"/>
        </w:rPr>
        <w:t xml:space="preserve">, </w:t>
      </w:r>
      <w:r w:rsidR="000D3FE6" w:rsidRPr="0099583C">
        <w:rPr>
          <w:rFonts w:ascii="Arial" w:hAnsi="Arial" w:cs="Arial"/>
        </w:rPr>
        <w:t xml:space="preserve">and </w:t>
      </w:r>
      <w:r w:rsidRPr="0099583C">
        <w:rPr>
          <w:rFonts w:ascii="Arial" w:hAnsi="Arial" w:cs="Arial"/>
        </w:rPr>
        <w:t>plan</w:t>
      </w:r>
      <w:r w:rsidR="002E3B20" w:rsidRPr="0099583C">
        <w:rPr>
          <w:rFonts w:ascii="Arial" w:hAnsi="Arial" w:cs="Arial"/>
        </w:rPr>
        <w:t xml:space="preserve"> and find resources for</w:t>
      </w:r>
      <w:r w:rsidRPr="0099583C">
        <w:rPr>
          <w:rFonts w:ascii="Arial" w:hAnsi="Arial" w:cs="Arial"/>
        </w:rPr>
        <w:t xml:space="preserve"> </w:t>
      </w:r>
      <w:r w:rsidR="002E3B20" w:rsidRPr="0099583C">
        <w:rPr>
          <w:rFonts w:ascii="Arial" w:hAnsi="Arial" w:cs="Arial"/>
        </w:rPr>
        <w:t xml:space="preserve">any </w:t>
      </w:r>
      <w:r w:rsidR="00543203" w:rsidRPr="0099583C">
        <w:rPr>
          <w:rFonts w:ascii="Arial" w:hAnsi="Arial" w:cs="Arial"/>
        </w:rPr>
        <w:t xml:space="preserve">additional </w:t>
      </w:r>
      <w:r w:rsidRPr="0099583C">
        <w:rPr>
          <w:rFonts w:ascii="Arial" w:hAnsi="Arial" w:cs="Arial"/>
        </w:rPr>
        <w:t>activities</w:t>
      </w:r>
      <w:r w:rsidR="000D3FE6" w:rsidRPr="0099583C">
        <w:rPr>
          <w:rFonts w:ascii="Arial" w:hAnsi="Arial" w:cs="Arial"/>
        </w:rPr>
        <w:t xml:space="preserve"> which may be required to meet the Action Plan objectives and targets.</w:t>
      </w:r>
    </w:p>
    <w:p w14:paraId="589CF57F" w14:textId="5F7747AE" w:rsidR="00A7671D" w:rsidRDefault="00A7671D">
      <w:pPr>
        <w:rPr>
          <w:rFonts w:ascii="Arial" w:hAnsi="Arial" w:cs="Arial"/>
        </w:rPr>
      </w:pPr>
    </w:p>
    <w:p w14:paraId="236E1F7E" w14:textId="680EFE00" w:rsidR="008B06FC" w:rsidRPr="0099583C" w:rsidRDefault="008B06FC" w:rsidP="00C17DA0">
      <w:pPr>
        <w:rPr>
          <w:rFonts w:ascii="Arial" w:hAnsi="Arial" w:cs="Arial"/>
          <w:u w:val="single"/>
        </w:rPr>
      </w:pPr>
      <w:r w:rsidRPr="0099583C">
        <w:rPr>
          <w:rFonts w:ascii="Arial" w:hAnsi="Arial" w:cs="Arial"/>
          <w:u w:val="single"/>
        </w:rPr>
        <w:t>Intended outcomes</w:t>
      </w:r>
    </w:p>
    <w:p w14:paraId="52BAEC7B" w14:textId="77777777" w:rsidR="008B06FC" w:rsidRPr="0099583C" w:rsidRDefault="008B06FC" w:rsidP="00C17DA0">
      <w:pPr>
        <w:rPr>
          <w:rFonts w:ascii="Arial" w:hAnsi="Arial" w:cs="Arial"/>
        </w:rPr>
      </w:pPr>
    </w:p>
    <w:p w14:paraId="738BFCFC" w14:textId="597AAD24" w:rsidR="00037777" w:rsidRPr="0099583C" w:rsidRDefault="00037777" w:rsidP="00C17DA0">
      <w:pPr>
        <w:rPr>
          <w:rFonts w:ascii="Arial" w:hAnsi="Arial" w:cs="Arial"/>
        </w:rPr>
      </w:pPr>
      <w:r w:rsidRPr="0099583C">
        <w:rPr>
          <w:rFonts w:ascii="Arial" w:hAnsi="Arial" w:cs="Arial"/>
        </w:rPr>
        <w:t>The intended outcomes from th</w:t>
      </w:r>
      <w:r w:rsidR="000D3FE6" w:rsidRPr="0099583C">
        <w:rPr>
          <w:rFonts w:ascii="Arial" w:hAnsi="Arial" w:cs="Arial"/>
        </w:rPr>
        <w:t>e collective impact</w:t>
      </w:r>
      <w:r w:rsidRPr="0099583C">
        <w:rPr>
          <w:rFonts w:ascii="Arial" w:hAnsi="Arial" w:cs="Arial"/>
        </w:rPr>
        <w:t xml:space="preserve"> strand are:</w:t>
      </w:r>
    </w:p>
    <w:p w14:paraId="5C754974" w14:textId="77777777" w:rsidR="00037777" w:rsidRPr="0099583C" w:rsidRDefault="00037777" w:rsidP="00C17DA0">
      <w:pPr>
        <w:rPr>
          <w:rFonts w:ascii="Arial" w:hAnsi="Arial" w:cs="Arial"/>
        </w:rPr>
      </w:pPr>
    </w:p>
    <w:p w14:paraId="230C0298" w14:textId="5875A287" w:rsidR="00037777" w:rsidRPr="009C75FB" w:rsidRDefault="00037777" w:rsidP="00A1551F">
      <w:pPr>
        <w:pStyle w:val="ListParagraph"/>
        <w:numPr>
          <w:ilvl w:val="0"/>
          <w:numId w:val="1"/>
        </w:numPr>
        <w:ind w:left="360"/>
      </w:pPr>
      <w:r w:rsidRPr="009C75FB">
        <w:t xml:space="preserve">A clearly defined and tested model for mobilising existing resources within local areas to provide targeted support to population groups which are struggling to get into </w:t>
      </w:r>
      <w:r w:rsidR="006D13D0">
        <w:t>good quality</w:t>
      </w:r>
      <w:r w:rsidR="006D13D0" w:rsidRPr="009C75FB">
        <w:t xml:space="preserve"> </w:t>
      </w:r>
      <w:r w:rsidRPr="009C75FB">
        <w:t>jobs and careers</w:t>
      </w:r>
      <w:r w:rsidR="002E3B20" w:rsidRPr="009C75FB">
        <w:t>;</w:t>
      </w:r>
      <w:r w:rsidRPr="009C75FB">
        <w:t xml:space="preserve"> </w:t>
      </w:r>
    </w:p>
    <w:p w14:paraId="1030746A" w14:textId="77777777" w:rsidR="00037777" w:rsidRPr="009C75FB" w:rsidRDefault="00037777" w:rsidP="00037777">
      <w:pPr>
        <w:pStyle w:val="ListParagraph"/>
        <w:ind w:left="360"/>
        <w:contextualSpacing w:val="0"/>
      </w:pPr>
    </w:p>
    <w:p w14:paraId="1ECC33B9" w14:textId="5472F032" w:rsidR="00037777" w:rsidRPr="009C75FB" w:rsidRDefault="006921AC" w:rsidP="00A1551F">
      <w:pPr>
        <w:pStyle w:val="ListParagraph"/>
        <w:numPr>
          <w:ilvl w:val="0"/>
          <w:numId w:val="1"/>
        </w:numPr>
        <w:ind w:left="360"/>
      </w:pPr>
      <w:r w:rsidRPr="009C75FB">
        <w:t>An increase</w:t>
      </w:r>
      <w:r w:rsidR="006D13D0">
        <w:t xml:space="preserve"> in the number </w:t>
      </w:r>
      <w:r w:rsidR="00037777" w:rsidRPr="009C75FB">
        <w:t>of young black men moving into quality jobs</w:t>
      </w:r>
      <w:r w:rsidR="000D3FE6" w:rsidRPr="009C75FB">
        <w:t xml:space="preserve"> (</w:t>
      </w:r>
      <w:r w:rsidR="008B06FC" w:rsidRPr="009C75FB">
        <w:t xml:space="preserve">still </w:t>
      </w:r>
      <w:r w:rsidR="000D3FE6" w:rsidRPr="009C75FB">
        <w:t>to be defined)</w:t>
      </w:r>
      <w:r w:rsidRPr="009C75FB">
        <w:t xml:space="preserve"> </w:t>
      </w:r>
      <w:r w:rsidR="006D13D0">
        <w:t>as measured against an appropriate baseline or comparator</w:t>
      </w:r>
      <w:r w:rsidR="00A7671D">
        <w:t>.</w:t>
      </w:r>
    </w:p>
    <w:p w14:paraId="04FB3934" w14:textId="77777777" w:rsidR="00037777" w:rsidRPr="009C75FB" w:rsidRDefault="00037777" w:rsidP="00037777">
      <w:pPr>
        <w:pStyle w:val="ListParagraph"/>
      </w:pPr>
    </w:p>
    <w:p w14:paraId="4D7E6526" w14:textId="5EA72F6F" w:rsidR="00037777" w:rsidRPr="0099583C" w:rsidRDefault="00037777" w:rsidP="002E3B20">
      <w:pPr>
        <w:rPr>
          <w:rFonts w:ascii="Arial" w:hAnsi="Arial" w:cs="Arial"/>
        </w:rPr>
      </w:pPr>
      <w:r w:rsidRPr="0099583C">
        <w:rPr>
          <w:rFonts w:ascii="Arial" w:hAnsi="Arial" w:cs="Arial"/>
        </w:rPr>
        <w:t xml:space="preserve">Additional outcomes </w:t>
      </w:r>
      <w:r w:rsidR="006D13D0">
        <w:rPr>
          <w:rFonts w:ascii="Arial" w:hAnsi="Arial" w:cs="Arial"/>
        </w:rPr>
        <w:t>will be</w:t>
      </w:r>
      <w:r w:rsidRPr="0099583C">
        <w:rPr>
          <w:rFonts w:ascii="Arial" w:hAnsi="Arial" w:cs="Arial"/>
        </w:rPr>
        <w:t xml:space="preserve"> agreed by the collective impact partnerships in each borough.</w:t>
      </w:r>
    </w:p>
    <w:p w14:paraId="0CD377E3" w14:textId="77777777" w:rsidR="00C17DA0" w:rsidRPr="0099583C" w:rsidRDefault="00C17DA0" w:rsidP="00C17DA0">
      <w:pPr>
        <w:rPr>
          <w:rFonts w:ascii="Arial" w:hAnsi="Arial" w:cs="Arial"/>
        </w:rPr>
      </w:pPr>
    </w:p>
    <w:p w14:paraId="1F5D7D67" w14:textId="77777777" w:rsidR="00543203" w:rsidRPr="0099583C" w:rsidRDefault="00543203" w:rsidP="00C17DA0">
      <w:pPr>
        <w:rPr>
          <w:rFonts w:ascii="Arial" w:hAnsi="Arial" w:cs="Arial"/>
        </w:rPr>
      </w:pPr>
    </w:p>
    <w:p w14:paraId="798D9ACD" w14:textId="427FB8FE" w:rsidR="00534077" w:rsidRPr="009C75FB" w:rsidRDefault="000D3FE6" w:rsidP="00A1551F">
      <w:pPr>
        <w:pStyle w:val="ListParagraph"/>
        <w:numPr>
          <w:ilvl w:val="0"/>
          <w:numId w:val="5"/>
        </w:numPr>
        <w:rPr>
          <w:b/>
        </w:rPr>
      </w:pPr>
      <w:r w:rsidRPr="009C75FB">
        <w:rPr>
          <w:b/>
        </w:rPr>
        <w:t>Evaluation requirements</w:t>
      </w:r>
    </w:p>
    <w:p w14:paraId="0B548C74" w14:textId="77777777" w:rsidR="000D3FE6" w:rsidRPr="009C75FB" w:rsidRDefault="000D3FE6" w:rsidP="00534077">
      <w:pPr>
        <w:pStyle w:val="ListParagraph"/>
        <w:ind w:left="0"/>
        <w:rPr>
          <w:b/>
        </w:rPr>
      </w:pPr>
    </w:p>
    <w:p w14:paraId="38D47AAE" w14:textId="51480EAF" w:rsidR="008B06FC" w:rsidRPr="009C75FB" w:rsidRDefault="008B06FC" w:rsidP="00534077">
      <w:pPr>
        <w:pStyle w:val="ListParagraph"/>
        <w:ind w:left="0"/>
        <w:rPr>
          <w:u w:val="single"/>
        </w:rPr>
      </w:pPr>
      <w:r w:rsidRPr="009C75FB">
        <w:rPr>
          <w:u w:val="single"/>
        </w:rPr>
        <w:t>Evaluation questions</w:t>
      </w:r>
    </w:p>
    <w:p w14:paraId="4077DC37" w14:textId="77777777" w:rsidR="008B06FC" w:rsidRPr="009C75FB" w:rsidRDefault="008B06FC" w:rsidP="00534077">
      <w:pPr>
        <w:pStyle w:val="ListParagraph"/>
        <w:ind w:left="0"/>
        <w:rPr>
          <w:b/>
        </w:rPr>
      </w:pPr>
    </w:p>
    <w:p w14:paraId="079F23B2" w14:textId="53CDF222" w:rsidR="000D3FE6" w:rsidRPr="0099583C" w:rsidRDefault="000D3FE6" w:rsidP="000D3FE6">
      <w:pPr>
        <w:rPr>
          <w:rFonts w:ascii="Arial" w:hAnsi="Arial" w:cs="Arial"/>
        </w:rPr>
      </w:pPr>
      <w:r w:rsidRPr="0099583C">
        <w:rPr>
          <w:rFonts w:ascii="Arial" w:hAnsi="Arial" w:cs="Arial"/>
        </w:rPr>
        <w:t>The evaluation is required to address the following primary question:</w:t>
      </w:r>
    </w:p>
    <w:p w14:paraId="7F29278C" w14:textId="77777777" w:rsidR="000D3FE6" w:rsidRPr="0099583C" w:rsidRDefault="000D3FE6" w:rsidP="000D3FE6">
      <w:pPr>
        <w:rPr>
          <w:rFonts w:ascii="Arial" w:hAnsi="Arial" w:cs="Arial"/>
        </w:rPr>
      </w:pPr>
    </w:p>
    <w:p w14:paraId="68DF156D" w14:textId="77777777" w:rsidR="000D3FE6" w:rsidRPr="009C75FB" w:rsidRDefault="000D3FE6" w:rsidP="00A1551F">
      <w:pPr>
        <w:pStyle w:val="ListParagraph"/>
        <w:numPr>
          <w:ilvl w:val="0"/>
          <w:numId w:val="6"/>
        </w:numPr>
      </w:pPr>
      <w:r w:rsidRPr="009C75FB">
        <w:t>Does the collective impact approach improve employment outcomes for young black men?</w:t>
      </w:r>
    </w:p>
    <w:p w14:paraId="5145E245" w14:textId="77777777" w:rsidR="000D3FE6" w:rsidRPr="0099583C" w:rsidRDefault="000D3FE6" w:rsidP="000D3FE6">
      <w:pPr>
        <w:rPr>
          <w:rFonts w:ascii="Arial" w:hAnsi="Arial" w:cs="Arial"/>
        </w:rPr>
      </w:pPr>
    </w:p>
    <w:p w14:paraId="3C3D2217" w14:textId="77777777" w:rsidR="008B06FC" w:rsidRPr="0099583C" w:rsidRDefault="000D3FE6" w:rsidP="000D3FE6">
      <w:pPr>
        <w:rPr>
          <w:rFonts w:ascii="Arial" w:hAnsi="Arial" w:cs="Arial"/>
        </w:rPr>
      </w:pPr>
      <w:r w:rsidRPr="0099583C">
        <w:rPr>
          <w:rFonts w:ascii="Arial" w:hAnsi="Arial" w:cs="Arial"/>
        </w:rPr>
        <w:t>A se</w:t>
      </w:r>
      <w:r w:rsidR="008B06FC" w:rsidRPr="0099583C">
        <w:rPr>
          <w:rFonts w:ascii="Arial" w:hAnsi="Arial" w:cs="Arial"/>
        </w:rPr>
        <w:t>condary question of interest is:</w:t>
      </w:r>
    </w:p>
    <w:p w14:paraId="24B29CBF" w14:textId="77777777" w:rsidR="008B06FC" w:rsidRPr="0099583C" w:rsidRDefault="008B06FC" w:rsidP="000D3FE6">
      <w:pPr>
        <w:rPr>
          <w:rFonts w:ascii="Arial" w:hAnsi="Arial" w:cs="Arial"/>
        </w:rPr>
      </w:pPr>
    </w:p>
    <w:p w14:paraId="01064B95" w14:textId="2BF20A68" w:rsidR="000D3FE6" w:rsidRPr="009C75FB" w:rsidRDefault="008B06FC" w:rsidP="00A1551F">
      <w:pPr>
        <w:pStyle w:val="ListParagraph"/>
        <w:numPr>
          <w:ilvl w:val="0"/>
          <w:numId w:val="6"/>
        </w:numPr>
      </w:pPr>
      <w:r w:rsidRPr="009C75FB">
        <w:t xml:space="preserve">Could the </w:t>
      </w:r>
      <w:r w:rsidR="000D3FE6" w:rsidRPr="009C75FB">
        <w:t>collective impact approach be applied to other target groups (e.g. older Bangladeshi women) and in any geographic location</w:t>
      </w:r>
      <w:r w:rsidRPr="009C75FB">
        <w:t>?</w:t>
      </w:r>
      <w:r w:rsidR="000D3FE6" w:rsidRPr="009C75FB">
        <w:t xml:space="preserve"> </w:t>
      </w:r>
    </w:p>
    <w:p w14:paraId="54B454C9" w14:textId="77777777" w:rsidR="000D3FE6" w:rsidRDefault="000D3FE6" w:rsidP="00534077">
      <w:pPr>
        <w:pStyle w:val="ListParagraph"/>
        <w:ind w:left="0"/>
      </w:pPr>
    </w:p>
    <w:p w14:paraId="33E8F241" w14:textId="77777777" w:rsidR="00A7671D" w:rsidRPr="009C75FB" w:rsidRDefault="00A7671D" w:rsidP="00534077">
      <w:pPr>
        <w:pStyle w:val="ListParagraph"/>
        <w:ind w:left="0"/>
      </w:pPr>
    </w:p>
    <w:p w14:paraId="54682E35" w14:textId="0BE0CC1B" w:rsidR="008B06FC" w:rsidRPr="009C75FB" w:rsidRDefault="008B06FC" w:rsidP="00534077">
      <w:pPr>
        <w:pStyle w:val="ListParagraph"/>
        <w:ind w:left="0"/>
        <w:rPr>
          <w:u w:val="single"/>
        </w:rPr>
      </w:pPr>
      <w:r w:rsidRPr="009C75FB">
        <w:rPr>
          <w:u w:val="single"/>
        </w:rPr>
        <w:t>Evaluation outputs</w:t>
      </w:r>
    </w:p>
    <w:p w14:paraId="3BC190E7" w14:textId="77777777" w:rsidR="008B06FC" w:rsidRPr="009C75FB" w:rsidRDefault="008B06FC" w:rsidP="00534077">
      <w:pPr>
        <w:pStyle w:val="ListParagraph"/>
        <w:ind w:left="0"/>
      </w:pPr>
    </w:p>
    <w:p w14:paraId="1ECEEDE0" w14:textId="3015258A" w:rsidR="000D3FE6" w:rsidRPr="009C75FB" w:rsidRDefault="000D3FE6" w:rsidP="00534077">
      <w:pPr>
        <w:pStyle w:val="ListParagraph"/>
        <w:ind w:left="0"/>
      </w:pPr>
      <w:r w:rsidRPr="009C75FB">
        <w:t xml:space="preserve">The evaluators </w:t>
      </w:r>
      <w:r w:rsidR="00336492" w:rsidRPr="009C75FB">
        <w:t>are required to deliver</w:t>
      </w:r>
      <w:r w:rsidRPr="009C75FB">
        <w:t xml:space="preserve"> the following:</w:t>
      </w:r>
    </w:p>
    <w:p w14:paraId="29847D7C" w14:textId="77777777" w:rsidR="000D3FE6" w:rsidRPr="009C75FB" w:rsidRDefault="000D3FE6" w:rsidP="00534077">
      <w:pPr>
        <w:pStyle w:val="ListParagraph"/>
        <w:ind w:left="0"/>
        <w:rPr>
          <w:b/>
        </w:rPr>
      </w:pPr>
    </w:p>
    <w:p w14:paraId="64CBC2DD" w14:textId="71D6F706" w:rsidR="00336492" w:rsidRPr="0099583C" w:rsidRDefault="000D3FE6" w:rsidP="00A1551F">
      <w:pPr>
        <w:pStyle w:val="ListParagraph"/>
        <w:numPr>
          <w:ilvl w:val="0"/>
          <w:numId w:val="6"/>
        </w:numPr>
      </w:pPr>
      <w:r w:rsidRPr="009C75FB">
        <w:rPr>
          <w:b/>
        </w:rPr>
        <w:t>An evaluation plan</w:t>
      </w:r>
      <w:r w:rsidRPr="009C75FB">
        <w:t xml:space="preserve"> setting out the methodological approach, data collection methods, data collection frequency, the indicators which will be used to measure employment outcomes, the comparator or baseline data which will be used to measure ‘improvement’ in those employment outcomes</w:t>
      </w:r>
      <w:r w:rsidR="00A85146">
        <w:t xml:space="preserve"> and an analysis plan, including proposed statistical tests</w:t>
      </w:r>
      <w:r w:rsidR="00E07742" w:rsidRPr="009C75FB">
        <w:t xml:space="preserve">. </w:t>
      </w:r>
      <w:r w:rsidR="0099583C">
        <w:t xml:space="preserve">In </w:t>
      </w:r>
      <w:r w:rsidR="006D13D0">
        <w:t>develop</w:t>
      </w:r>
      <w:r w:rsidR="0099583C">
        <w:t>ing</w:t>
      </w:r>
      <w:r w:rsidR="006D13D0">
        <w:t xml:space="preserve"> the evaluation </w:t>
      </w:r>
      <w:r w:rsidR="00A7671D">
        <w:t>plan</w:t>
      </w:r>
      <w:r w:rsidR="00A7671D" w:rsidRPr="009C75FB">
        <w:t>,</w:t>
      </w:r>
      <w:r w:rsidR="00A7671D">
        <w:t xml:space="preserve"> </w:t>
      </w:r>
      <w:r w:rsidR="00A7671D" w:rsidRPr="009C75FB">
        <w:t>we</w:t>
      </w:r>
      <w:r w:rsidR="00336492" w:rsidRPr="009C75FB">
        <w:t xml:space="preserve"> expect the evaluators to work directly with the collective impact partnerships in Brent and Newham to ensure that appropriate data collection methods are included within the Action Plans and that partners are able and willing to provide the data required. </w:t>
      </w:r>
      <w:r w:rsidR="006D13D0">
        <w:t>An</w:t>
      </w:r>
      <w:r w:rsidR="006D13D0" w:rsidRPr="009C75FB">
        <w:t xml:space="preserve"> evaluation plan</w:t>
      </w:r>
      <w:r w:rsidR="006D13D0">
        <w:t xml:space="preserve"> agreed by the MoU partners and the collective impact partnerships</w:t>
      </w:r>
      <w:r w:rsidR="006D13D0" w:rsidRPr="009C75FB">
        <w:t xml:space="preserve"> is required </w:t>
      </w:r>
      <w:r w:rsidR="006D13D0">
        <w:rPr>
          <w:b/>
        </w:rPr>
        <w:t>within three months of the start of the evaluation work.</w:t>
      </w:r>
    </w:p>
    <w:p w14:paraId="08E5497B" w14:textId="77777777" w:rsidR="006D13D0" w:rsidRDefault="006D13D0" w:rsidP="0099583C"/>
    <w:p w14:paraId="65D997D5" w14:textId="0C7C1C12" w:rsidR="006D13D0" w:rsidRPr="00A7671D" w:rsidRDefault="006D13D0" w:rsidP="00A7671D">
      <w:pPr>
        <w:pStyle w:val="ListParagraph"/>
        <w:numPr>
          <w:ilvl w:val="0"/>
          <w:numId w:val="6"/>
        </w:numPr>
      </w:pPr>
      <w:r w:rsidRPr="00A7671D">
        <w:rPr>
          <w:b/>
        </w:rPr>
        <w:t>A baseline report</w:t>
      </w:r>
      <w:r w:rsidRPr="00A7671D">
        <w:t xml:space="preserve"> setting out the baseline from which any increase in employment outcomes will be measured. The baseline report is required by </w:t>
      </w:r>
      <w:r w:rsidRPr="00A7671D">
        <w:rPr>
          <w:b/>
        </w:rPr>
        <w:t>October 2019.</w:t>
      </w:r>
      <w:r w:rsidRPr="00A7671D">
        <w:t xml:space="preserve"> </w:t>
      </w:r>
    </w:p>
    <w:p w14:paraId="271F3B70" w14:textId="77777777" w:rsidR="00E07742" w:rsidRPr="009C75FB" w:rsidRDefault="00E07742" w:rsidP="008B06FC">
      <w:pPr>
        <w:pStyle w:val="ListParagraph"/>
        <w:ind w:left="0"/>
        <w:rPr>
          <w:b/>
        </w:rPr>
      </w:pPr>
    </w:p>
    <w:p w14:paraId="20E674B1" w14:textId="7EE7BF23" w:rsidR="00E07742" w:rsidRPr="009C75FB" w:rsidRDefault="00E07742" w:rsidP="00A1551F">
      <w:pPr>
        <w:pStyle w:val="ListParagraph"/>
        <w:numPr>
          <w:ilvl w:val="0"/>
          <w:numId w:val="6"/>
        </w:numPr>
        <w:rPr>
          <w:b/>
        </w:rPr>
      </w:pPr>
      <w:r w:rsidRPr="009C75FB">
        <w:rPr>
          <w:b/>
        </w:rPr>
        <w:t>An interim evaluation report</w:t>
      </w:r>
      <w:r w:rsidR="00A7671D">
        <w:rPr>
          <w:b/>
        </w:rPr>
        <w:t xml:space="preserve"> </w:t>
      </w:r>
      <w:r w:rsidR="00A7671D" w:rsidRPr="00A7671D">
        <w:t>showing</w:t>
      </w:r>
      <w:r w:rsidR="00336492" w:rsidRPr="009C75FB">
        <w:t xml:space="preserve"> what progress</w:t>
      </w:r>
      <w:r w:rsidR="003A4C5B" w:rsidRPr="003A4C5B">
        <w:t xml:space="preserve"> </w:t>
      </w:r>
      <w:r w:rsidR="003A4C5B">
        <w:t>on all indicators in the evaluation plan</w:t>
      </w:r>
      <w:r w:rsidR="00336492" w:rsidRPr="009C75FB">
        <w:t xml:space="preserve"> has been made by the collective impact partnerships</w:t>
      </w:r>
      <w:r w:rsidR="006D13D0">
        <w:t xml:space="preserve"> during Year One of their Action Plan</w:t>
      </w:r>
      <w:r w:rsidR="0099583C">
        <w:t>.</w:t>
      </w:r>
      <w:r w:rsidR="00336492" w:rsidRPr="009C75FB">
        <w:t xml:space="preserve"> The interim evaluation report is required</w:t>
      </w:r>
      <w:r w:rsidR="00336492" w:rsidRPr="009C75FB">
        <w:rPr>
          <w:b/>
        </w:rPr>
        <w:t xml:space="preserve"> by </w:t>
      </w:r>
      <w:r w:rsidR="006D13D0" w:rsidRPr="009C75FB">
        <w:rPr>
          <w:b/>
        </w:rPr>
        <w:t>J</w:t>
      </w:r>
      <w:r w:rsidR="006D13D0">
        <w:rPr>
          <w:b/>
        </w:rPr>
        <w:t xml:space="preserve">une </w:t>
      </w:r>
      <w:r w:rsidR="00336492" w:rsidRPr="009C75FB">
        <w:rPr>
          <w:b/>
        </w:rPr>
        <w:t>2020.</w:t>
      </w:r>
    </w:p>
    <w:p w14:paraId="64A841D8" w14:textId="77777777" w:rsidR="00336492" w:rsidRPr="009C75FB" w:rsidRDefault="00336492" w:rsidP="008B06FC">
      <w:pPr>
        <w:pStyle w:val="ListParagraph"/>
        <w:ind w:left="0"/>
        <w:rPr>
          <w:b/>
        </w:rPr>
      </w:pPr>
    </w:p>
    <w:p w14:paraId="25F2DD2D" w14:textId="3D909E5A" w:rsidR="00336492" w:rsidRPr="009C75FB" w:rsidRDefault="00336492" w:rsidP="00A1551F">
      <w:pPr>
        <w:pStyle w:val="ListParagraph"/>
        <w:numPr>
          <w:ilvl w:val="0"/>
          <w:numId w:val="6"/>
        </w:numPr>
        <w:rPr>
          <w:b/>
        </w:rPr>
      </w:pPr>
      <w:r w:rsidRPr="009C75FB">
        <w:rPr>
          <w:b/>
        </w:rPr>
        <w:t>A final evaluation report</w:t>
      </w:r>
      <w:r w:rsidR="003A4C5B">
        <w:rPr>
          <w:b/>
        </w:rPr>
        <w:t xml:space="preserve"> </w:t>
      </w:r>
      <w:r w:rsidRPr="009C75FB">
        <w:t>address</w:t>
      </w:r>
      <w:r w:rsidR="003A4C5B">
        <w:t>ing</w:t>
      </w:r>
      <w:r w:rsidRPr="009C75FB">
        <w:t xml:space="preserve"> both the primary and secondary evaluation questions is required</w:t>
      </w:r>
      <w:r w:rsidRPr="009C75FB">
        <w:rPr>
          <w:b/>
        </w:rPr>
        <w:t xml:space="preserve"> by June 2021.</w:t>
      </w:r>
    </w:p>
    <w:p w14:paraId="038876F5" w14:textId="77777777" w:rsidR="000D3FE6" w:rsidRPr="009C75FB" w:rsidRDefault="000D3FE6" w:rsidP="00534077">
      <w:pPr>
        <w:pStyle w:val="ListParagraph"/>
        <w:ind w:left="0"/>
        <w:rPr>
          <w:b/>
        </w:rPr>
      </w:pPr>
    </w:p>
    <w:p w14:paraId="3187EFF1" w14:textId="77777777" w:rsidR="00E75C39" w:rsidRPr="0099583C" w:rsidRDefault="00E75C39" w:rsidP="00E75C39">
      <w:pPr>
        <w:rPr>
          <w:rFonts w:ascii="Arial" w:hAnsi="Arial" w:cs="Arial"/>
        </w:rPr>
      </w:pPr>
    </w:p>
    <w:p w14:paraId="470CAF44" w14:textId="69EE0A9F" w:rsidR="00E75C39" w:rsidRPr="009C75FB" w:rsidRDefault="00E75C39" w:rsidP="00A1551F">
      <w:pPr>
        <w:pStyle w:val="ListParagraph"/>
        <w:numPr>
          <w:ilvl w:val="0"/>
          <w:numId w:val="5"/>
        </w:numPr>
        <w:rPr>
          <w:b/>
        </w:rPr>
      </w:pPr>
      <w:r w:rsidRPr="009C75FB">
        <w:rPr>
          <w:b/>
        </w:rPr>
        <w:lastRenderedPageBreak/>
        <w:t>Evaluation audiences</w:t>
      </w:r>
    </w:p>
    <w:p w14:paraId="04056369" w14:textId="77777777" w:rsidR="00E75C39" w:rsidRPr="0099583C" w:rsidRDefault="00E75C39" w:rsidP="00E75C39">
      <w:pPr>
        <w:rPr>
          <w:rFonts w:ascii="Arial" w:hAnsi="Arial" w:cs="Arial"/>
        </w:rPr>
      </w:pPr>
    </w:p>
    <w:p w14:paraId="5DC35DA1" w14:textId="77777777" w:rsidR="00E75C39" w:rsidRPr="0099583C" w:rsidRDefault="00E75C39" w:rsidP="00E75C39">
      <w:pPr>
        <w:rPr>
          <w:rFonts w:ascii="Arial" w:hAnsi="Arial" w:cs="Arial"/>
        </w:rPr>
      </w:pPr>
      <w:r w:rsidRPr="0099583C">
        <w:rPr>
          <w:rFonts w:ascii="Arial" w:hAnsi="Arial" w:cs="Arial"/>
        </w:rPr>
        <w:t>We have identified the following key audiences for the MoU programme evaluations:</w:t>
      </w:r>
    </w:p>
    <w:p w14:paraId="2AEBC2F4" w14:textId="77777777" w:rsidR="00E75C39" w:rsidRPr="0099583C" w:rsidRDefault="00E75C39" w:rsidP="00E75C39">
      <w:pPr>
        <w:rPr>
          <w:rFonts w:ascii="Arial" w:hAnsi="Arial" w:cs="Arial"/>
        </w:rPr>
      </w:pPr>
    </w:p>
    <w:p w14:paraId="31A2DFD6" w14:textId="2DDA2F03" w:rsidR="00E75C39" w:rsidRPr="009C75FB" w:rsidRDefault="00E75C39" w:rsidP="00A1551F">
      <w:pPr>
        <w:pStyle w:val="ListParagraph"/>
        <w:numPr>
          <w:ilvl w:val="0"/>
          <w:numId w:val="3"/>
        </w:numPr>
        <w:ind w:left="360"/>
      </w:pPr>
      <w:r w:rsidRPr="009C75FB">
        <w:t>The MoU partners: Trust for London, City Bridge Trust, BTEG and Shared Enterprise;</w:t>
      </w:r>
    </w:p>
    <w:p w14:paraId="5071DC5F" w14:textId="77777777" w:rsidR="00E75C39" w:rsidRPr="0099583C" w:rsidRDefault="00E75C39" w:rsidP="00E75C39">
      <w:pPr>
        <w:rPr>
          <w:rFonts w:ascii="Arial" w:hAnsi="Arial" w:cs="Arial"/>
        </w:rPr>
      </w:pPr>
    </w:p>
    <w:p w14:paraId="39B71038" w14:textId="73F8374F" w:rsidR="006921AC" w:rsidRPr="009C75FB" w:rsidRDefault="006921AC" w:rsidP="006921AC">
      <w:pPr>
        <w:pStyle w:val="ListParagraph"/>
        <w:numPr>
          <w:ilvl w:val="0"/>
          <w:numId w:val="3"/>
        </w:numPr>
        <w:ind w:left="360"/>
      </w:pPr>
      <w:r w:rsidRPr="009C75FB">
        <w:t>Brent and Newham Councils, other local authorities, and other agencies involved in the collective impact partnerships, including universities, further education colleges, employment support providers, housing associations;</w:t>
      </w:r>
    </w:p>
    <w:p w14:paraId="0DD90141" w14:textId="77777777" w:rsidR="006921AC" w:rsidRPr="009C75FB" w:rsidRDefault="006921AC" w:rsidP="0099583C">
      <w:pPr>
        <w:pStyle w:val="ListParagraph"/>
      </w:pPr>
    </w:p>
    <w:p w14:paraId="04364B2F" w14:textId="7017B650" w:rsidR="006921AC" w:rsidRPr="009C75FB" w:rsidRDefault="006921AC" w:rsidP="006921AC">
      <w:pPr>
        <w:pStyle w:val="ListParagraph"/>
        <w:numPr>
          <w:ilvl w:val="0"/>
          <w:numId w:val="3"/>
        </w:numPr>
        <w:ind w:left="360"/>
      </w:pPr>
      <w:r w:rsidRPr="009C75FB">
        <w:t>Government bodies, particularly Department for Work and Pensions, district and regional Job Centre Plus managers, Greater London Authority</w:t>
      </w:r>
      <w:r w:rsidR="003A4C5B">
        <w:t>;</w:t>
      </w:r>
    </w:p>
    <w:p w14:paraId="3603B89B" w14:textId="77777777" w:rsidR="006921AC" w:rsidRPr="009C75FB" w:rsidRDefault="006921AC" w:rsidP="0099583C">
      <w:pPr>
        <w:pStyle w:val="ListParagraph"/>
        <w:ind w:left="360"/>
      </w:pPr>
    </w:p>
    <w:p w14:paraId="473FBEAE" w14:textId="750B6496" w:rsidR="00E75C39" w:rsidRPr="009C75FB" w:rsidRDefault="00E75C39" w:rsidP="00A1551F">
      <w:pPr>
        <w:pStyle w:val="ListParagraph"/>
        <w:numPr>
          <w:ilvl w:val="0"/>
          <w:numId w:val="3"/>
        </w:numPr>
        <w:ind w:left="360"/>
      </w:pPr>
      <w:r w:rsidRPr="009C75FB">
        <w:t>Funders of ethnic equality work</w:t>
      </w:r>
      <w:r w:rsidR="003A4C5B">
        <w:t>.</w:t>
      </w:r>
    </w:p>
    <w:p w14:paraId="7382FF56" w14:textId="77777777" w:rsidR="00E75C39" w:rsidRPr="0099583C" w:rsidRDefault="00E75C39" w:rsidP="00E75C39">
      <w:pPr>
        <w:rPr>
          <w:rFonts w:ascii="Arial" w:hAnsi="Arial" w:cs="Arial"/>
        </w:rPr>
      </w:pPr>
    </w:p>
    <w:p w14:paraId="723E43D9" w14:textId="77777777" w:rsidR="00E75C39" w:rsidRPr="0099583C" w:rsidRDefault="00E75C39" w:rsidP="00E75C39">
      <w:pPr>
        <w:rPr>
          <w:rFonts w:ascii="Arial" w:hAnsi="Arial" w:cs="Arial"/>
        </w:rPr>
      </w:pPr>
    </w:p>
    <w:p w14:paraId="6C1A548B" w14:textId="4CE73DA2" w:rsidR="00336492" w:rsidRPr="009C75FB" w:rsidRDefault="008B06FC" w:rsidP="00A1551F">
      <w:pPr>
        <w:pStyle w:val="ListParagraph"/>
        <w:numPr>
          <w:ilvl w:val="0"/>
          <w:numId w:val="5"/>
        </w:numPr>
        <w:rPr>
          <w:b/>
        </w:rPr>
      </w:pPr>
      <w:r w:rsidRPr="009C75FB">
        <w:rPr>
          <w:b/>
        </w:rPr>
        <w:t>To tender for this evaluation</w:t>
      </w:r>
    </w:p>
    <w:p w14:paraId="774F0B92" w14:textId="77777777" w:rsidR="00336492" w:rsidRPr="0099583C" w:rsidRDefault="00336492" w:rsidP="00E75C39">
      <w:pPr>
        <w:rPr>
          <w:rFonts w:ascii="Arial" w:hAnsi="Arial" w:cs="Arial"/>
        </w:rPr>
      </w:pPr>
    </w:p>
    <w:p w14:paraId="5D8DC7ED" w14:textId="4D0FB5CF" w:rsidR="00336492" w:rsidRPr="0099583C" w:rsidRDefault="00336492" w:rsidP="00E75C39">
      <w:pPr>
        <w:rPr>
          <w:rFonts w:ascii="Arial" w:hAnsi="Arial" w:cs="Arial"/>
        </w:rPr>
      </w:pPr>
      <w:r w:rsidRPr="0099583C">
        <w:rPr>
          <w:rFonts w:ascii="Arial" w:hAnsi="Arial" w:cs="Arial"/>
        </w:rPr>
        <w:t>Agencies bidding to carry out this evaluation should</w:t>
      </w:r>
      <w:r w:rsidR="008B06FC" w:rsidRPr="0099583C">
        <w:rPr>
          <w:rFonts w:ascii="Arial" w:hAnsi="Arial" w:cs="Arial"/>
        </w:rPr>
        <w:t xml:space="preserve"> send a proposal of up to 1,</w:t>
      </w:r>
      <w:r w:rsidR="0043153E" w:rsidRPr="0099583C">
        <w:rPr>
          <w:rFonts w:ascii="Arial" w:hAnsi="Arial" w:cs="Arial"/>
        </w:rPr>
        <w:t>5</w:t>
      </w:r>
      <w:r w:rsidR="008B06FC" w:rsidRPr="0099583C">
        <w:rPr>
          <w:rFonts w:ascii="Arial" w:hAnsi="Arial" w:cs="Arial"/>
        </w:rPr>
        <w:t xml:space="preserve">00 words which </w:t>
      </w:r>
      <w:r w:rsidRPr="0099583C">
        <w:rPr>
          <w:rFonts w:ascii="Arial" w:hAnsi="Arial" w:cs="Arial"/>
        </w:rPr>
        <w:t>provide</w:t>
      </w:r>
      <w:r w:rsidR="008B06FC" w:rsidRPr="0099583C">
        <w:rPr>
          <w:rFonts w:ascii="Arial" w:hAnsi="Arial" w:cs="Arial"/>
        </w:rPr>
        <w:t>s</w:t>
      </w:r>
      <w:r w:rsidRPr="0099583C">
        <w:rPr>
          <w:rFonts w:ascii="Arial" w:hAnsi="Arial" w:cs="Arial"/>
        </w:rPr>
        <w:t xml:space="preserve"> the following information:</w:t>
      </w:r>
    </w:p>
    <w:p w14:paraId="457FB1AC" w14:textId="77777777" w:rsidR="00336492" w:rsidRPr="0099583C" w:rsidRDefault="00336492" w:rsidP="00E75C39">
      <w:pPr>
        <w:rPr>
          <w:rFonts w:ascii="Arial" w:hAnsi="Arial" w:cs="Arial"/>
        </w:rPr>
      </w:pPr>
    </w:p>
    <w:p w14:paraId="4ECFE00F" w14:textId="7F671E0D" w:rsidR="00336492" w:rsidRPr="009C75FB" w:rsidRDefault="00336492" w:rsidP="00A1551F">
      <w:pPr>
        <w:pStyle w:val="ListParagraph"/>
        <w:numPr>
          <w:ilvl w:val="0"/>
          <w:numId w:val="7"/>
        </w:numPr>
      </w:pPr>
      <w:r w:rsidRPr="009C75FB">
        <w:t>The proposed evaluation approach and methods, including:</w:t>
      </w:r>
    </w:p>
    <w:p w14:paraId="17D391B8" w14:textId="77777777" w:rsidR="00336492" w:rsidRPr="0099583C" w:rsidRDefault="00336492" w:rsidP="00E75C39">
      <w:pPr>
        <w:rPr>
          <w:rFonts w:ascii="Arial" w:hAnsi="Arial" w:cs="Arial"/>
        </w:rPr>
      </w:pPr>
    </w:p>
    <w:p w14:paraId="094B4256" w14:textId="635D1E0B" w:rsidR="00336492" w:rsidRPr="009C75FB" w:rsidRDefault="00336492" w:rsidP="00A1551F">
      <w:pPr>
        <w:pStyle w:val="ListParagraph"/>
        <w:numPr>
          <w:ilvl w:val="0"/>
          <w:numId w:val="8"/>
        </w:numPr>
      </w:pPr>
      <w:r w:rsidRPr="009C75FB">
        <w:t>What 3 or 4 indicators they would recommend for measuring ‘improved employment outcomes for young black men’</w:t>
      </w:r>
      <w:r w:rsidR="003A4C5B">
        <w:t>.</w:t>
      </w:r>
    </w:p>
    <w:p w14:paraId="66EE3A01" w14:textId="77777777" w:rsidR="00083EC2" w:rsidRPr="0099583C" w:rsidRDefault="00083EC2" w:rsidP="00E75C39">
      <w:pPr>
        <w:rPr>
          <w:rFonts w:ascii="Arial" w:hAnsi="Arial" w:cs="Arial"/>
        </w:rPr>
      </w:pPr>
    </w:p>
    <w:p w14:paraId="2EB12ED3" w14:textId="67926BD5" w:rsidR="00083EC2" w:rsidRDefault="00083EC2" w:rsidP="0099583C">
      <w:pPr>
        <w:pStyle w:val="ListParagraph"/>
        <w:numPr>
          <w:ilvl w:val="0"/>
          <w:numId w:val="8"/>
        </w:numPr>
      </w:pPr>
      <w:r w:rsidRPr="009C75FB">
        <w:t xml:space="preserve">What baseline or comparator data they would recommend for measuring </w:t>
      </w:r>
      <w:r w:rsidR="002E3B20" w:rsidRPr="009C75FB">
        <w:t>any</w:t>
      </w:r>
      <w:r w:rsidRPr="009C75FB">
        <w:t xml:space="preserve"> improvement in employment outcomes through the collective impact </w:t>
      </w:r>
      <w:r w:rsidR="0099583C">
        <w:t>model</w:t>
      </w:r>
      <w:r w:rsidR="005670A6">
        <w:t xml:space="preserve"> and </w:t>
      </w:r>
      <w:r w:rsidR="0099583C">
        <w:t xml:space="preserve">an </w:t>
      </w:r>
      <w:r w:rsidR="005670A6">
        <w:t>outline of</w:t>
      </w:r>
      <w:r w:rsidR="0099583C">
        <w:t xml:space="preserve"> </w:t>
      </w:r>
      <w:r w:rsidR="003A4C5B">
        <w:t xml:space="preserve">the </w:t>
      </w:r>
      <w:r w:rsidR="0099583C">
        <w:t xml:space="preserve">data collection method and analytic </w:t>
      </w:r>
      <w:r w:rsidR="005670A6">
        <w:t>approach</w:t>
      </w:r>
      <w:r w:rsidR="003A4C5B">
        <w:t>.</w:t>
      </w:r>
    </w:p>
    <w:p w14:paraId="0A127A8D" w14:textId="77777777" w:rsidR="003A4C5B" w:rsidRDefault="003A4C5B" w:rsidP="003A4C5B">
      <w:pPr>
        <w:pStyle w:val="ListParagraph"/>
      </w:pPr>
    </w:p>
    <w:p w14:paraId="5D1675DC" w14:textId="2CA8C56C" w:rsidR="00083EC2" w:rsidRPr="009C75FB" w:rsidRDefault="00083EC2" w:rsidP="00A1551F">
      <w:pPr>
        <w:pStyle w:val="ListParagraph"/>
        <w:numPr>
          <w:ilvl w:val="0"/>
          <w:numId w:val="8"/>
        </w:numPr>
      </w:pPr>
      <w:r w:rsidRPr="009C75FB">
        <w:t xml:space="preserve">What methods they would use to evaluate the effectiveness of the collective impact </w:t>
      </w:r>
      <w:r w:rsidR="0099583C">
        <w:t>model</w:t>
      </w:r>
      <w:r w:rsidRPr="009C75FB">
        <w:t xml:space="preserve">, including in terms of its transferability to other target groups and other geographic locations, and any lasting impacts which may be achieved for </w:t>
      </w:r>
      <w:r w:rsidR="002E3B20" w:rsidRPr="009C75FB">
        <w:t xml:space="preserve">young black men, </w:t>
      </w:r>
      <w:r w:rsidRPr="009C75FB">
        <w:t>individual partners, the partnership and the local area</w:t>
      </w:r>
      <w:r w:rsidR="003A4C5B">
        <w:t>.</w:t>
      </w:r>
    </w:p>
    <w:p w14:paraId="62DAB4A7" w14:textId="77777777" w:rsidR="00083EC2" w:rsidRPr="0099583C" w:rsidRDefault="00083EC2" w:rsidP="00E75C39">
      <w:pPr>
        <w:rPr>
          <w:rFonts w:ascii="Arial" w:hAnsi="Arial" w:cs="Arial"/>
        </w:rPr>
      </w:pPr>
    </w:p>
    <w:p w14:paraId="7B51470D" w14:textId="2EA7AECD" w:rsidR="00083EC2" w:rsidRPr="009C75FB" w:rsidRDefault="00083EC2" w:rsidP="00A1551F">
      <w:pPr>
        <w:pStyle w:val="ListParagraph"/>
        <w:numPr>
          <w:ilvl w:val="0"/>
          <w:numId w:val="8"/>
        </w:numPr>
      </w:pPr>
      <w:r w:rsidRPr="009C75FB">
        <w:t xml:space="preserve">Any administrative or survey data which they consider might provide a </w:t>
      </w:r>
      <w:r w:rsidR="003A4C5B">
        <w:t xml:space="preserve">credible </w:t>
      </w:r>
      <w:r w:rsidRPr="009C75FB">
        <w:t xml:space="preserve">means of triangulating the evaluation findings, e.g. by showing </w:t>
      </w:r>
      <w:r w:rsidR="003A4C5B">
        <w:t>if</w:t>
      </w:r>
      <w:r w:rsidRPr="009C75FB">
        <w:t xml:space="preserve"> the number of young black men moving into quality jobs is happening at a faster rate in the collective impact boroughs</w:t>
      </w:r>
      <w:r w:rsidR="003A4C5B">
        <w:t xml:space="preserve">. </w:t>
      </w:r>
    </w:p>
    <w:p w14:paraId="542205F0" w14:textId="77777777" w:rsidR="00083EC2" w:rsidRPr="0099583C" w:rsidRDefault="00083EC2" w:rsidP="00E75C39">
      <w:pPr>
        <w:rPr>
          <w:rFonts w:ascii="Arial" w:hAnsi="Arial" w:cs="Arial"/>
        </w:rPr>
      </w:pPr>
    </w:p>
    <w:p w14:paraId="20C10908" w14:textId="2C07AFE1" w:rsidR="00083EC2" w:rsidRPr="009C75FB" w:rsidRDefault="00083EC2" w:rsidP="00A1551F">
      <w:pPr>
        <w:pStyle w:val="ListParagraph"/>
        <w:numPr>
          <w:ilvl w:val="0"/>
          <w:numId w:val="7"/>
        </w:numPr>
      </w:pPr>
      <w:r w:rsidRPr="009C75FB">
        <w:t>Their track record of evaluating comparable programmes, including collective impact approaches and initiatives see</w:t>
      </w:r>
      <w:r w:rsidR="0099583C">
        <w:t>k</w:t>
      </w:r>
      <w:r w:rsidRPr="009C75FB">
        <w:t>ing improvements in employment outcomes for specific target groups</w:t>
      </w:r>
      <w:r w:rsidR="003A4C5B">
        <w:t>.</w:t>
      </w:r>
    </w:p>
    <w:p w14:paraId="492A5015" w14:textId="77777777" w:rsidR="00336492" w:rsidRPr="0099583C" w:rsidRDefault="00336492" w:rsidP="00E75C39">
      <w:pPr>
        <w:rPr>
          <w:rFonts w:ascii="Arial" w:hAnsi="Arial" w:cs="Arial"/>
        </w:rPr>
      </w:pPr>
    </w:p>
    <w:p w14:paraId="1F3F3150" w14:textId="41527B11" w:rsidR="00083EC2" w:rsidRPr="009C75FB" w:rsidRDefault="00083EC2" w:rsidP="00A1551F">
      <w:pPr>
        <w:pStyle w:val="ListParagraph"/>
        <w:numPr>
          <w:ilvl w:val="0"/>
          <w:numId w:val="7"/>
        </w:numPr>
      </w:pPr>
      <w:r w:rsidRPr="009C75FB">
        <w:t>The evaluation team, including the main contact</w:t>
      </w:r>
      <w:r w:rsidR="003A4C5B">
        <w:t>.</w:t>
      </w:r>
    </w:p>
    <w:p w14:paraId="24261C0E" w14:textId="77777777" w:rsidR="00083EC2" w:rsidRPr="0099583C" w:rsidRDefault="00083EC2" w:rsidP="00E75C39">
      <w:pPr>
        <w:rPr>
          <w:rFonts w:ascii="Arial" w:hAnsi="Arial" w:cs="Arial"/>
        </w:rPr>
      </w:pPr>
    </w:p>
    <w:p w14:paraId="650F1136" w14:textId="38061BF7" w:rsidR="00083EC2" w:rsidRPr="009C75FB" w:rsidRDefault="00083EC2" w:rsidP="00A1551F">
      <w:pPr>
        <w:pStyle w:val="ListParagraph"/>
        <w:numPr>
          <w:ilvl w:val="0"/>
          <w:numId w:val="7"/>
        </w:numPr>
      </w:pPr>
      <w:r w:rsidRPr="009C75FB">
        <w:t>The main tasks to be carried out and the days allocated to each task.</w:t>
      </w:r>
    </w:p>
    <w:p w14:paraId="0E143371" w14:textId="77777777" w:rsidR="00083EC2" w:rsidRPr="0099583C" w:rsidRDefault="00083EC2" w:rsidP="00E75C39">
      <w:pPr>
        <w:rPr>
          <w:rFonts w:ascii="Arial" w:hAnsi="Arial" w:cs="Arial"/>
        </w:rPr>
      </w:pPr>
    </w:p>
    <w:p w14:paraId="5D6BA91F" w14:textId="20ACE137" w:rsidR="00083EC2" w:rsidRPr="009C75FB" w:rsidRDefault="00083EC2" w:rsidP="00A1551F">
      <w:pPr>
        <w:pStyle w:val="ListParagraph"/>
        <w:numPr>
          <w:ilvl w:val="0"/>
          <w:numId w:val="7"/>
        </w:numPr>
      </w:pPr>
      <w:r w:rsidRPr="009C75FB">
        <w:lastRenderedPageBreak/>
        <w:t xml:space="preserve">The costs per day and the total cost </w:t>
      </w:r>
      <w:r w:rsidR="008B06FC" w:rsidRPr="009C75FB">
        <w:t xml:space="preserve">for this </w:t>
      </w:r>
      <w:r w:rsidR="0043153E" w:rsidRPr="009C75FB">
        <w:t>evaluation</w:t>
      </w:r>
      <w:r w:rsidR="008B06FC" w:rsidRPr="009C75FB">
        <w:t>.</w:t>
      </w:r>
      <w:r w:rsidR="0043153E" w:rsidRPr="009C75FB">
        <w:t xml:space="preserve"> The indicative budget for this work is up to £40,000 (including VAT). We will consider proposals at higher cost if bidders make a clear case for why a more expensive evaluation would be required.</w:t>
      </w:r>
    </w:p>
    <w:p w14:paraId="34C74504" w14:textId="77777777" w:rsidR="00E75C39" w:rsidRPr="009C75FB" w:rsidRDefault="00E75C39" w:rsidP="00534077">
      <w:pPr>
        <w:pStyle w:val="ListParagraph"/>
        <w:ind w:left="0"/>
        <w:rPr>
          <w:b/>
        </w:rPr>
      </w:pPr>
    </w:p>
    <w:p w14:paraId="6F553DCC" w14:textId="2D648C60" w:rsidR="008B06FC" w:rsidRPr="009C75FB" w:rsidRDefault="008B06FC" w:rsidP="00543203">
      <w:pPr>
        <w:pStyle w:val="ListParagraph"/>
        <w:ind w:left="0"/>
        <w:rPr>
          <w:b/>
        </w:rPr>
      </w:pPr>
      <w:r w:rsidRPr="009C75FB">
        <w:rPr>
          <w:b/>
        </w:rPr>
        <w:t>Proposals should be e-mailed to:</w:t>
      </w:r>
      <w:r w:rsidR="00543203" w:rsidRPr="009C75FB">
        <w:rPr>
          <w:b/>
        </w:rPr>
        <w:t xml:space="preserve"> </w:t>
      </w:r>
      <w:r w:rsidR="00073D45">
        <w:rPr>
          <w:b/>
        </w:rPr>
        <w:t xml:space="preserve">Hilary Cornish, Evaluation and Learning Manager, </w:t>
      </w:r>
      <w:r w:rsidRPr="009C75FB">
        <w:t xml:space="preserve">Trust for London, </w:t>
      </w:r>
      <w:hyperlink r:id="rId12" w:history="1">
        <w:r w:rsidR="00073D45" w:rsidRPr="00073D45">
          <w:rPr>
            <w:rStyle w:val="Hyperlink"/>
          </w:rPr>
          <w:t>hcornish@trustforlondon.org.uk</w:t>
        </w:r>
      </w:hyperlink>
    </w:p>
    <w:p w14:paraId="34309BFE" w14:textId="77777777" w:rsidR="008B06FC" w:rsidRPr="009C75FB" w:rsidRDefault="008B06FC" w:rsidP="00534077">
      <w:pPr>
        <w:pStyle w:val="ListParagraph"/>
        <w:ind w:left="0"/>
        <w:rPr>
          <w:b/>
        </w:rPr>
      </w:pPr>
    </w:p>
    <w:p w14:paraId="3D050D52" w14:textId="4D2280E1" w:rsidR="008B06FC" w:rsidRPr="009C75FB" w:rsidRDefault="008B06FC" w:rsidP="00534077">
      <w:pPr>
        <w:pStyle w:val="ListParagraph"/>
        <w:ind w:left="0"/>
      </w:pPr>
      <w:r w:rsidRPr="009C75FB">
        <w:rPr>
          <w:b/>
        </w:rPr>
        <w:t>Deadline for proposals:</w:t>
      </w:r>
      <w:r w:rsidR="00543203" w:rsidRPr="009C75FB">
        <w:rPr>
          <w:b/>
        </w:rPr>
        <w:t xml:space="preserve"> </w:t>
      </w:r>
      <w:r w:rsidR="006921AC" w:rsidRPr="009C75FB">
        <w:t xml:space="preserve">Tuesday </w:t>
      </w:r>
      <w:r w:rsidR="000E224A">
        <w:t xml:space="preserve">18 </w:t>
      </w:r>
      <w:r w:rsidR="005B37CB">
        <w:t>June</w:t>
      </w:r>
      <w:r w:rsidR="00543203" w:rsidRPr="009C75FB">
        <w:t xml:space="preserve"> 2019</w:t>
      </w:r>
    </w:p>
    <w:p w14:paraId="7A153910" w14:textId="77777777" w:rsidR="0043153E" w:rsidRPr="009C75FB" w:rsidRDefault="0043153E" w:rsidP="00534077">
      <w:pPr>
        <w:pStyle w:val="ListParagraph"/>
        <w:ind w:left="0"/>
      </w:pPr>
    </w:p>
    <w:p w14:paraId="4878ABCC" w14:textId="77777777" w:rsidR="00534077" w:rsidRPr="009C75FB" w:rsidRDefault="00534077" w:rsidP="00534077">
      <w:pPr>
        <w:pStyle w:val="ListParagraph"/>
        <w:ind w:left="0"/>
        <w:rPr>
          <w:b/>
        </w:rPr>
      </w:pPr>
    </w:p>
    <w:p w14:paraId="7E223F88" w14:textId="66DBA58E" w:rsidR="00147C94" w:rsidRPr="009C75FB" w:rsidRDefault="00147C94" w:rsidP="00A1551F">
      <w:pPr>
        <w:pStyle w:val="ListParagraph"/>
        <w:numPr>
          <w:ilvl w:val="0"/>
          <w:numId w:val="5"/>
        </w:numPr>
        <w:rPr>
          <w:b/>
        </w:rPr>
      </w:pPr>
      <w:r w:rsidRPr="009C75FB">
        <w:rPr>
          <w:b/>
        </w:rPr>
        <w:t>C</w:t>
      </w:r>
      <w:r w:rsidR="00550F21" w:rsidRPr="009C75FB">
        <w:rPr>
          <w:b/>
        </w:rPr>
        <w:t>ontacts</w:t>
      </w:r>
      <w:r w:rsidR="00543203" w:rsidRPr="009C75FB">
        <w:rPr>
          <w:b/>
        </w:rPr>
        <w:t xml:space="preserve"> for enquiries or further information</w:t>
      </w:r>
    </w:p>
    <w:p w14:paraId="0EF57FDD" w14:textId="77777777" w:rsidR="008B06FC" w:rsidRPr="0099583C" w:rsidRDefault="008B06FC" w:rsidP="00147C94">
      <w:pPr>
        <w:rPr>
          <w:rFonts w:ascii="Arial" w:hAnsi="Arial" w:cs="Arial"/>
        </w:rPr>
      </w:pPr>
    </w:p>
    <w:tbl>
      <w:tblPr>
        <w:tblStyle w:val="TableGrid"/>
        <w:tblW w:w="0" w:type="auto"/>
        <w:tblLook w:val="04A0" w:firstRow="1" w:lastRow="0" w:firstColumn="1" w:lastColumn="0" w:noHBand="0" w:noVBand="1"/>
      </w:tblPr>
      <w:tblGrid>
        <w:gridCol w:w="3681"/>
        <w:gridCol w:w="5335"/>
      </w:tblGrid>
      <w:tr w:rsidR="00147C94" w:rsidRPr="009C75FB" w14:paraId="7DE3257F" w14:textId="77777777" w:rsidTr="008B06FC">
        <w:tc>
          <w:tcPr>
            <w:tcW w:w="3681" w:type="dxa"/>
          </w:tcPr>
          <w:p w14:paraId="6C6A1283" w14:textId="77777777" w:rsidR="00147C94" w:rsidRPr="0099583C" w:rsidRDefault="00147C94" w:rsidP="00147C94">
            <w:pPr>
              <w:rPr>
                <w:rFonts w:ascii="Arial" w:hAnsi="Arial" w:cs="Arial"/>
              </w:rPr>
            </w:pPr>
            <w:proofErr w:type="spellStart"/>
            <w:r w:rsidRPr="0099583C">
              <w:rPr>
                <w:rFonts w:ascii="Arial" w:hAnsi="Arial" w:cs="Arial"/>
              </w:rPr>
              <w:t>Sioned</w:t>
            </w:r>
            <w:proofErr w:type="spellEnd"/>
            <w:r w:rsidRPr="0099583C">
              <w:rPr>
                <w:rFonts w:ascii="Arial" w:hAnsi="Arial" w:cs="Arial"/>
              </w:rPr>
              <w:t xml:space="preserve"> Churchill</w:t>
            </w:r>
          </w:p>
          <w:p w14:paraId="3C5516E3" w14:textId="5B896AA7" w:rsidR="00147C94" w:rsidRPr="0099583C" w:rsidRDefault="00147C94" w:rsidP="00147C94">
            <w:pPr>
              <w:rPr>
                <w:rFonts w:ascii="Arial" w:hAnsi="Arial" w:cs="Arial"/>
              </w:rPr>
            </w:pPr>
            <w:r w:rsidRPr="0099583C">
              <w:rPr>
                <w:rFonts w:ascii="Arial" w:hAnsi="Arial" w:cs="Arial"/>
              </w:rPr>
              <w:t xml:space="preserve">Director of </w:t>
            </w:r>
            <w:r w:rsidR="00C264EA" w:rsidRPr="0099583C">
              <w:rPr>
                <w:rFonts w:ascii="Arial" w:hAnsi="Arial" w:cs="Arial"/>
              </w:rPr>
              <w:t>Grants</w:t>
            </w:r>
          </w:p>
          <w:p w14:paraId="275BE080" w14:textId="77777777" w:rsidR="00147C94" w:rsidRPr="0099583C" w:rsidRDefault="00147C94" w:rsidP="00147C94">
            <w:pPr>
              <w:rPr>
                <w:rFonts w:ascii="Arial" w:hAnsi="Arial" w:cs="Arial"/>
              </w:rPr>
            </w:pPr>
            <w:r w:rsidRPr="0099583C">
              <w:rPr>
                <w:rFonts w:ascii="Arial" w:hAnsi="Arial" w:cs="Arial"/>
              </w:rPr>
              <w:t>Trust for London</w:t>
            </w:r>
          </w:p>
          <w:p w14:paraId="53391252" w14:textId="77777777" w:rsidR="00147C94" w:rsidRPr="0099583C" w:rsidRDefault="00B964D1" w:rsidP="00147C94">
            <w:pPr>
              <w:rPr>
                <w:rFonts w:ascii="Arial" w:hAnsi="Arial" w:cs="Arial"/>
              </w:rPr>
            </w:pPr>
            <w:hyperlink r:id="rId13" w:history="1">
              <w:r w:rsidR="00147C94" w:rsidRPr="0099583C">
                <w:rPr>
                  <w:rStyle w:val="Hyperlink"/>
                  <w:rFonts w:ascii="Arial" w:hAnsi="Arial" w:cs="Arial"/>
                </w:rPr>
                <w:t>Sioned@trustforlondon.org.uk</w:t>
              </w:r>
            </w:hyperlink>
            <w:r w:rsidR="00147C94" w:rsidRPr="0099583C">
              <w:rPr>
                <w:rFonts w:ascii="Arial" w:hAnsi="Arial" w:cs="Arial"/>
              </w:rPr>
              <w:t xml:space="preserve"> </w:t>
            </w:r>
          </w:p>
          <w:p w14:paraId="0AC066C5" w14:textId="77777777" w:rsidR="00543203" w:rsidRPr="0099583C" w:rsidRDefault="00543203" w:rsidP="00147C94">
            <w:pPr>
              <w:rPr>
                <w:rFonts w:ascii="Arial" w:hAnsi="Arial" w:cs="Arial"/>
              </w:rPr>
            </w:pPr>
          </w:p>
        </w:tc>
        <w:tc>
          <w:tcPr>
            <w:tcW w:w="5335" w:type="dxa"/>
          </w:tcPr>
          <w:p w14:paraId="18951E90" w14:textId="596CD936" w:rsidR="008B06FC" w:rsidRPr="0099583C" w:rsidRDefault="008B06FC" w:rsidP="008B06FC">
            <w:pPr>
              <w:rPr>
                <w:rFonts w:ascii="Arial" w:hAnsi="Arial" w:cs="Arial"/>
              </w:rPr>
            </w:pPr>
            <w:r w:rsidRPr="0099583C">
              <w:rPr>
                <w:rFonts w:ascii="Arial" w:hAnsi="Arial" w:cs="Arial"/>
              </w:rPr>
              <w:t>For any questions about submitting a proposal to carry out this evaluation</w:t>
            </w:r>
          </w:p>
          <w:p w14:paraId="285A1F1D" w14:textId="77777777" w:rsidR="00147C94" w:rsidRPr="0099583C" w:rsidRDefault="00147C94" w:rsidP="008B06FC">
            <w:pPr>
              <w:rPr>
                <w:rFonts w:ascii="Arial" w:hAnsi="Arial" w:cs="Arial"/>
              </w:rPr>
            </w:pPr>
          </w:p>
          <w:p w14:paraId="2FDAF483" w14:textId="1D24983B" w:rsidR="006921AC" w:rsidRPr="0099583C" w:rsidRDefault="006921AC" w:rsidP="008B06FC">
            <w:pPr>
              <w:rPr>
                <w:rFonts w:ascii="Arial" w:hAnsi="Arial" w:cs="Arial"/>
              </w:rPr>
            </w:pPr>
          </w:p>
        </w:tc>
      </w:tr>
      <w:tr w:rsidR="006921AC" w:rsidRPr="009C75FB" w14:paraId="693CCD64" w14:textId="77777777" w:rsidTr="008B06FC">
        <w:tc>
          <w:tcPr>
            <w:tcW w:w="3681" w:type="dxa"/>
          </w:tcPr>
          <w:p w14:paraId="0D3F32C3" w14:textId="77777777" w:rsidR="006921AC" w:rsidRPr="0099583C" w:rsidRDefault="006921AC" w:rsidP="00147C94">
            <w:pPr>
              <w:rPr>
                <w:rFonts w:ascii="Arial" w:hAnsi="Arial" w:cs="Arial"/>
              </w:rPr>
            </w:pPr>
            <w:r w:rsidRPr="0099583C">
              <w:rPr>
                <w:rFonts w:ascii="Arial" w:hAnsi="Arial" w:cs="Arial"/>
              </w:rPr>
              <w:t>Hilary Cornish</w:t>
            </w:r>
          </w:p>
          <w:p w14:paraId="66DAE092" w14:textId="77777777" w:rsidR="006921AC" w:rsidRPr="0099583C" w:rsidRDefault="006921AC" w:rsidP="00147C94">
            <w:pPr>
              <w:rPr>
                <w:rFonts w:ascii="Arial" w:hAnsi="Arial" w:cs="Arial"/>
              </w:rPr>
            </w:pPr>
            <w:r w:rsidRPr="0099583C">
              <w:rPr>
                <w:rFonts w:ascii="Arial" w:hAnsi="Arial" w:cs="Arial"/>
              </w:rPr>
              <w:t>Evaluation and Learning Manager</w:t>
            </w:r>
          </w:p>
          <w:p w14:paraId="35078C3C" w14:textId="77777777" w:rsidR="006921AC" w:rsidRPr="0099583C" w:rsidRDefault="006921AC" w:rsidP="00147C94">
            <w:pPr>
              <w:rPr>
                <w:rFonts w:ascii="Arial" w:hAnsi="Arial" w:cs="Arial"/>
              </w:rPr>
            </w:pPr>
            <w:r w:rsidRPr="0099583C">
              <w:rPr>
                <w:rFonts w:ascii="Arial" w:hAnsi="Arial" w:cs="Arial"/>
              </w:rPr>
              <w:t>Trust for London</w:t>
            </w:r>
          </w:p>
          <w:p w14:paraId="253F156C" w14:textId="20446EAF" w:rsidR="006921AC" w:rsidRPr="0099583C" w:rsidRDefault="00B964D1" w:rsidP="00147C94">
            <w:pPr>
              <w:rPr>
                <w:rFonts w:ascii="Arial" w:hAnsi="Arial" w:cs="Arial"/>
              </w:rPr>
            </w:pPr>
            <w:hyperlink r:id="rId14" w:history="1">
              <w:r w:rsidR="006921AC" w:rsidRPr="0099583C">
                <w:rPr>
                  <w:rStyle w:val="Hyperlink"/>
                  <w:rFonts w:ascii="Arial" w:hAnsi="Arial" w:cs="Arial"/>
                </w:rPr>
                <w:t>hcornish@trustforlondon.org.uk</w:t>
              </w:r>
            </w:hyperlink>
          </w:p>
          <w:p w14:paraId="1E0AE7B7" w14:textId="31FBD59F" w:rsidR="006921AC" w:rsidRPr="0099583C" w:rsidRDefault="006921AC" w:rsidP="00147C94">
            <w:pPr>
              <w:rPr>
                <w:rFonts w:ascii="Arial" w:hAnsi="Arial" w:cs="Arial"/>
              </w:rPr>
            </w:pPr>
          </w:p>
        </w:tc>
        <w:tc>
          <w:tcPr>
            <w:tcW w:w="5335" w:type="dxa"/>
          </w:tcPr>
          <w:p w14:paraId="756CAF3A" w14:textId="77777777" w:rsidR="006921AC" w:rsidRPr="0099583C" w:rsidRDefault="006921AC" w:rsidP="006921AC">
            <w:pPr>
              <w:rPr>
                <w:rFonts w:ascii="Arial" w:hAnsi="Arial" w:cs="Arial"/>
              </w:rPr>
            </w:pPr>
            <w:r w:rsidRPr="0099583C">
              <w:rPr>
                <w:rFonts w:ascii="Arial" w:hAnsi="Arial" w:cs="Arial"/>
              </w:rPr>
              <w:t>For any questions about submitting a proposal to carry out this evaluation</w:t>
            </w:r>
          </w:p>
          <w:p w14:paraId="23680963" w14:textId="77777777" w:rsidR="006921AC" w:rsidRPr="0099583C" w:rsidRDefault="006921AC" w:rsidP="008B06FC">
            <w:pPr>
              <w:rPr>
                <w:rFonts w:ascii="Arial" w:hAnsi="Arial" w:cs="Arial"/>
              </w:rPr>
            </w:pPr>
          </w:p>
        </w:tc>
      </w:tr>
      <w:tr w:rsidR="008B06FC" w:rsidRPr="009C75FB" w14:paraId="3CAB39F0" w14:textId="77777777" w:rsidTr="008B06FC">
        <w:tc>
          <w:tcPr>
            <w:tcW w:w="3681" w:type="dxa"/>
          </w:tcPr>
          <w:p w14:paraId="026E104F" w14:textId="77777777" w:rsidR="008B06FC" w:rsidRPr="0099583C" w:rsidRDefault="008B06FC" w:rsidP="008B06FC">
            <w:pPr>
              <w:rPr>
                <w:rFonts w:ascii="Arial" w:hAnsi="Arial" w:cs="Arial"/>
              </w:rPr>
            </w:pPr>
            <w:r w:rsidRPr="0099583C">
              <w:rPr>
                <w:rFonts w:ascii="Arial" w:hAnsi="Arial" w:cs="Arial"/>
              </w:rPr>
              <w:t>Jeremy Crook OBE</w:t>
            </w:r>
          </w:p>
          <w:p w14:paraId="5374542E" w14:textId="77777777" w:rsidR="008B06FC" w:rsidRPr="0099583C" w:rsidRDefault="008B06FC" w:rsidP="008B06FC">
            <w:pPr>
              <w:rPr>
                <w:rFonts w:ascii="Arial" w:hAnsi="Arial" w:cs="Arial"/>
              </w:rPr>
            </w:pPr>
            <w:r w:rsidRPr="0099583C">
              <w:rPr>
                <w:rFonts w:ascii="Arial" w:hAnsi="Arial" w:cs="Arial"/>
              </w:rPr>
              <w:t>Chief Executive</w:t>
            </w:r>
          </w:p>
          <w:p w14:paraId="30CE4C5F" w14:textId="77777777" w:rsidR="008B06FC" w:rsidRPr="0099583C" w:rsidRDefault="008B06FC" w:rsidP="008B06FC">
            <w:pPr>
              <w:rPr>
                <w:rFonts w:ascii="Arial" w:hAnsi="Arial" w:cs="Arial"/>
              </w:rPr>
            </w:pPr>
            <w:r w:rsidRPr="0099583C">
              <w:rPr>
                <w:rFonts w:ascii="Arial" w:hAnsi="Arial" w:cs="Arial"/>
              </w:rPr>
              <w:t>BTEG</w:t>
            </w:r>
          </w:p>
          <w:p w14:paraId="4F80A9F5" w14:textId="77777777" w:rsidR="008B06FC" w:rsidRPr="0099583C" w:rsidRDefault="00B964D1" w:rsidP="008B06FC">
            <w:pPr>
              <w:rPr>
                <w:rStyle w:val="Hyperlink"/>
                <w:rFonts w:ascii="Arial" w:hAnsi="Arial" w:cs="Arial"/>
              </w:rPr>
            </w:pPr>
            <w:hyperlink r:id="rId15" w:history="1">
              <w:r w:rsidR="008B06FC" w:rsidRPr="0099583C">
                <w:rPr>
                  <w:rStyle w:val="Hyperlink"/>
                  <w:rFonts w:ascii="Arial" w:hAnsi="Arial" w:cs="Arial"/>
                </w:rPr>
                <w:t>jeremy@BTEG.co.uk</w:t>
              </w:r>
            </w:hyperlink>
          </w:p>
          <w:p w14:paraId="0821FCDB" w14:textId="755492F4" w:rsidR="00543203" w:rsidRPr="0099583C" w:rsidRDefault="00543203" w:rsidP="008B06FC">
            <w:pPr>
              <w:rPr>
                <w:rFonts w:ascii="Arial" w:hAnsi="Arial" w:cs="Arial"/>
              </w:rPr>
            </w:pPr>
          </w:p>
        </w:tc>
        <w:tc>
          <w:tcPr>
            <w:tcW w:w="5335" w:type="dxa"/>
          </w:tcPr>
          <w:p w14:paraId="1AEE226C" w14:textId="136B3917" w:rsidR="008B06FC" w:rsidRPr="0099583C" w:rsidRDefault="008B06FC" w:rsidP="00147C94">
            <w:pPr>
              <w:rPr>
                <w:rFonts w:ascii="Arial" w:hAnsi="Arial" w:cs="Arial"/>
              </w:rPr>
            </w:pPr>
            <w:r w:rsidRPr="0099583C">
              <w:rPr>
                <w:rFonts w:ascii="Arial" w:hAnsi="Arial" w:cs="Arial"/>
              </w:rPr>
              <w:t>For further information about the Moving on Up programme</w:t>
            </w:r>
            <w:r w:rsidR="00543203" w:rsidRPr="0099583C">
              <w:rPr>
                <w:rFonts w:ascii="Arial" w:hAnsi="Arial" w:cs="Arial"/>
              </w:rPr>
              <w:t xml:space="preserve"> and collective impact approach</w:t>
            </w:r>
          </w:p>
        </w:tc>
      </w:tr>
      <w:tr w:rsidR="008B06FC" w:rsidRPr="009C75FB" w14:paraId="4B6525F5" w14:textId="77777777" w:rsidTr="008B06FC">
        <w:tc>
          <w:tcPr>
            <w:tcW w:w="3681" w:type="dxa"/>
          </w:tcPr>
          <w:p w14:paraId="666DE9AF" w14:textId="77777777" w:rsidR="008B06FC" w:rsidRPr="0099583C" w:rsidRDefault="008B06FC" w:rsidP="008B06FC">
            <w:pPr>
              <w:rPr>
                <w:rFonts w:ascii="Arial" w:hAnsi="Arial" w:cs="Arial"/>
              </w:rPr>
            </w:pPr>
            <w:r w:rsidRPr="0099583C">
              <w:rPr>
                <w:rFonts w:ascii="Arial" w:hAnsi="Arial" w:cs="Arial"/>
              </w:rPr>
              <w:t>Liz Mackie</w:t>
            </w:r>
          </w:p>
          <w:p w14:paraId="21AAD0EB" w14:textId="77777777" w:rsidR="008B06FC" w:rsidRPr="0099583C" w:rsidRDefault="008B06FC" w:rsidP="008B06FC">
            <w:pPr>
              <w:rPr>
                <w:rFonts w:ascii="Arial" w:hAnsi="Arial" w:cs="Arial"/>
              </w:rPr>
            </w:pPr>
            <w:r w:rsidRPr="0099583C">
              <w:rPr>
                <w:rFonts w:ascii="Arial" w:hAnsi="Arial" w:cs="Arial"/>
              </w:rPr>
              <w:t>Director</w:t>
            </w:r>
          </w:p>
          <w:p w14:paraId="311D81E4" w14:textId="77777777" w:rsidR="008B06FC" w:rsidRPr="0099583C" w:rsidRDefault="008B06FC" w:rsidP="008B06FC">
            <w:pPr>
              <w:rPr>
                <w:rFonts w:ascii="Arial" w:hAnsi="Arial" w:cs="Arial"/>
              </w:rPr>
            </w:pPr>
            <w:r w:rsidRPr="0099583C">
              <w:rPr>
                <w:rFonts w:ascii="Arial" w:hAnsi="Arial" w:cs="Arial"/>
              </w:rPr>
              <w:t>Shared Enterprise CIC</w:t>
            </w:r>
          </w:p>
          <w:p w14:paraId="1604F180" w14:textId="77777777" w:rsidR="008B06FC" w:rsidRPr="0099583C" w:rsidRDefault="00B964D1" w:rsidP="008B06FC">
            <w:pPr>
              <w:rPr>
                <w:rFonts w:ascii="Arial" w:hAnsi="Arial" w:cs="Arial"/>
              </w:rPr>
            </w:pPr>
            <w:hyperlink r:id="rId16" w:history="1">
              <w:r w:rsidR="008B06FC" w:rsidRPr="0099583C">
                <w:rPr>
                  <w:rStyle w:val="Hyperlink"/>
                  <w:rFonts w:ascii="Arial" w:hAnsi="Arial" w:cs="Arial"/>
                </w:rPr>
                <w:t>liz@sharedenterprise.org.uk</w:t>
              </w:r>
            </w:hyperlink>
            <w:r w:rsidR="008B06FC" w:rsidRPr="0099583C">
              <w:rPr>
                <w:rFonts w:ascii="Arial" w:hAnsi="Arial" w:cs="Arial"/>
              </w:rPr>
              <w:t xml:space="preserve"> </w:t>
            </w:r>
          </w:p>
          <w:p w14:paraId="64EE03A7" w14:textId="7B370864" w:rsidR="00543203" w:rsidRPr="0099583C" w:rsidRDefault="00543203" w:rsidP="008B06FC">
            <w:pPr>
              <w:rPr>
                <w:rFonts w:ascii="Arial" w:hAnsi="Arial" w:cs="Arial"/>
              </w:rPr>
            </w:pPr>
          </w:p>
        </w:tc>
        <w:tc>
          <w:tcPr>
            <w:tcW w:w="5335" w:type="dxa"/>
          </w:tcPr>
          <w:p w14:paraId="1A0EF8A2" w14:textId="082EB085" w:rsidR="008B06FC" w:rsidRPr="0099583C" w:rsidRDefault="008B06FC" w:rsidP="008B06FC">
            <w:pPr>
              <w:rPr>
                <w:rFonts w:ascii="Arial" w:hAnsi="Arial" w:cs="Arial"/>
              </w:rPr>
            </w:pPr>
            <w:r w:rsidRPr="0099583C">
              <w:rPr>
                <w:rFonts w:ascii="Arial" w:hAnsi="Arial" w:cs="Arial"/>
              </w:rPr>
              <w:t xml:space="preserve">For any questions about what the MoU partners are seeking from this evaluation </w:t>
            </w:r>
          </w:p>
        </w:tc>
      </w:tr>
    </w:tbl>
    <w:p w14:paraId="21A0AD1C" w14:textId="3AAF78BC" w:rsidR="00147C94" w:rsidRPr="0099583C" w:rsidRDefault="00147C94" w:rsidP="00147C94">
      <w:pPr>
        <w:rPr>
          <w:rFonts w:ascii="Arial" w:hAnsi="Arial" w:cs="Arial"/>
        </w:rPr>
      </w:pPr>
    </w:p>
    <w:p w14:paraId="2C1DCE89" w14:textId="4EE82177" w:rsidR="00147C94" w:rsidRPr="0099583C" w:rsidRDefault="00147C94">
      <w:pPr>
        <w:rPr>
          <w:rFonts w:ascii="Arial" w:hAnsi="Arial" w:cs="Arial"/>
          <w:b/>
        </w:rPr>
      </w:pPr>
    </w:p>
    <w:sectPr w:rsidR="00147C94" w:rsidRPr="0099583C" w:rsidSect="00C264EA">
      <w:footerReference w:type="default" r:id="rId1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B4D4" w14:textId="77777777" w:rsidR="00B964D1" w:rsidRDefault="00B964D1" w:rsidP="00B71BEF">
      <w:r>
        <w:separator/>
      </w:r>
    </w:p>
  </w:endnote>
  <w:endnote w:type="continuationSeparator" w:id="0">
    <w:p w14:paraId="59A9D02F" w14:textId="77777777" w:rsidR="00B964D1" w:rsidRDefault="00B964D1" w:rsidP="00B7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DB51" w14:textId="2FBC1A32" w:rsidR="00534077" w:rsidRDefault="00534077">
    <w:pPr>
      <w:pStyle w:val="Footer"/>
    </w:pPr>
    <w:r w:rsidRPr="00534077">
      <w:rPr>
        <w:i/>
        <w:sz w:val="20"/>
      </w:rPr>
      <w:ptab w:relativeTo="margin" w:alignment="center" w:leader="none"/>
    </w:r>
    <w:r w:rsidRPr="00534077">
      <w:rPr>
        <w:i/>
        <w:sz w:val="20"/>
      </w:rPr>
      <w:t>MoU</w:t>
    </w:r>
    <w:r w:rsidR="008B06FC">
      <w:rPr>
        <w:i/>
        <w:sz w:val="20"/>
      </w:rPr>
      <w:t xml:space="preserve"> collective impact evaluation invitation to tender April</w:t>
    </w:r>
    <w:r w:rsidRPr="00534077">
      <w:rPr>
        <w:i/>
        <w:sz w:val="20"/>
      </w:rPr>
      <w:t xml:space="preserve"> 2019</w:t>
    </w:r>
    <w:r>
      <w:ptab w:relativeTo="margin" w:alignment="right" w:leader="none"/>
    </w:r>
    <w:r>
      <w:fldChar w:fldCharType="begin"/>
    </w:r>
    <w:r>
      <w:instrText xml:space="preserve"> PAGE   \* MERGEFORMAT </w:instrText>
    </w:r>
    <w:r>
      <w:fldChar w:fldCharType="separate"/>
    </w:r>
    <w:r w:rsidR="00C531D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BF25" w14:textId="77777777" w:rsidR="00B964D1" w:rsidRDefault="00B964D1" w:rsidP="00B71BEF">
      <w:r>
        <w:separator/>
      </w:r>
    </w:p>
  </w:footnote>
  <w:footnote w:type="continuationSeparator" w:id="0">
    <w:p w14:paraId="2895337C" w14:textId="77777777" w:rsidR="00B964D1" w:rsidRDefault="00B964D1" w:rsidP="00B71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C14D1"/>
    <w:multiLevelType w:val="hybridMultilevel"/>
    <w:tmpl w:val="B212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3301F"/>
    <w:multiLevelType w:val="hybridMultilevel"/>
    <w:tmpl w:val="B862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8295E"/>
    <w:multiLevelType w:val="hybridMultilevel"/>
    <w:tmpl w:val="73D66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6B34C9"/>
    <w:multiLevelType w:val="hybridMultilevel"/>
    <w:tmpl w:val="466624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CF5FA2"/>
    <w:multiLevelType w:val="hybridMultilevel"/>
    <w:tmpl w:val="16B6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452BE"/>
    <w:multiLevelType w:val="hybridMultilevel"/>
    <w:tmpl w:val="FC7CA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D7350E"/>
    <w:multiLevelType w:val="hybridMultilevel"/>
    <w:tmpl w:val="9708AF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B7438C"/>
    <w:multiLevelType w:val="hybridMultilevel"/>
    <w:tmpl w:val="4478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8450B5"/>
    <w:multiLevelType w:val="hybridMultilevel"/>
    <w:tmpl w:val="7C2C2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3"/>
  </w:num>
  <w:num w:numId="6">
    <w:abstractNumId w:val="8"/>
  </w:num>
  <w:num w:numId="7">
    <w:abstractNumId w:val="6"/>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4A"/>
    <w:rsid w:val="000024E8"/>
    <w:rsid w:val="00037777"/>
    <w:rsid w:val="00073D45"/>
    <w:rsid w:val="00083EC2"/>
    <w:rsid w:val="000D3FE6"/>
    <w:rsid w:val="000E224A"/>
    <w:rsid w:val="00106E47"/>
    <w:rsid w:val="0014550A"/>
    <w:rsid w:val="00147C94"/>
    <w:rsid w:val="0015244A"/>
    <w:rsid w:val="001557C0"/>
    <w:rsid w:val="001653C7"/>
    <w:rsid w:val="001A177E"/>
    <w:rsid w:val="001B4289"/>
    <w:rsid w:val="001F1BC6"/>
    <w:rsid w:val="001F3DB4"/>
    <w:rsid w:val="001F5E6A"/>
    <w:rsid w:val="002225B8"/>
    <w:rsid w:val="002C1DA2"/>
    <w:rsid w:val="002E3B20"/>
    <w:rsid w:val="002E404B"/>
    <w:rsid w:val="002E4315"/>
    <w:rsid w:val="002F569D"/>
    <w:rsid w:val="0033024A"/>
    <w:rsid w:val="00330CCD"/>
    <w:rsid w:val="00332E6E"/>
    <w:rsid w:val="00336492"/>
    <w:rsid w:val="00374FAA"/>
    <w:rsid w:val="003A4C5B"/>
    <w:rsid w:val="00400B2D"/>
    <w:rsid w:val="00422F39"/>
    <w:rsid w:val="0043153E"/>
    <w:rsid w:val="004C39C4"/>
    <w:rsid w:val="004E213A"/>
    <w:rsid w:val="004E4A4F"/>
    <w:rsid w:val="004E6602"/>
    <w:rsid w:val="005219D4"/>
    <w:rsid w:val="00534077"/>
    <w:rsid w:val="00543203"/>
    <w:rsid w:val="00550F21"/>
    <w:rsid w:val="00564D1C"/>
    <w:rsid w:val="00566088"/>
    <w:rsid w:val="005670A6"/>
    <w:rsid w:val="00577E6D"/>
    <w:rsid w:val="005A2D4C"/>
    <w:rsid w:val="005B37CB"/>
    <w:rsid w:val="005D005A"/>
    <w:rsid w:val="005F1B73"/>
    <w:rsid w:val="0060158B"/>
    <w:rsid w:val="00677559"/>
    <w:rsid w:val="00680BF5"/>
    <w:rsid w:val="006921AC"/>
    <w:rsid w:val="006A4F41"/>
    <w:rsid w:val="006B3694"/>
    <w:rsid w:val="006D13D0"/>
    <w:rsid w:val="006F21C4"/>
    <w:rsid w:val="00713C64"/>
    <w:rsid w:val="00773DD6"/>
    <w:rsid w:val="00781A79"/>
    <w:rsid w:val="00796390"/>
    <w:rsid w:val="007D532B"/>
    <w:rsid w:val="0083113D"/>
    <w:rsid w:val="00833BF4"/>
    <w:rsid w:val="008561FC"/>
    <w:rsid w:val="008B06FC"/>
    <w:rsid w:val="008E2C0D"/>
    <w:rsid w:val="008F0FE1"/>
    <w:rsid w:val="009040CF"/>
    <w:rsid w:val="0099583C"/>
    <w:rsid w:val="0099694E"/>
    <w:rsid w:val="009C75FB"/>
    <w:rsid w:val="009D6C74"/>
    <w:rsid w:val="00A06CB7"/>
    <w:rsid w:val="00A1551F"/>
    <w:rsid w:val="00A45C92"/>
    <w:rsid w:val="00A536A3"/>
    <w:rsid w:val="00A5460B"/>
    <w:rsid w:val="00A54715"/>
    <w:rsid w:val="00A67681"/>
    <w:rsid w:val="00A6773D"/>
    <w:rsid w:val="00A7671D"/>
    <w:rsid w:val="00A85146"/>
    <w:rsid w:val="00AD0FE8"/>
    <w:rsid w:val="00AE0CE6"/>
    <w:rsid w:val="00AE3082"/>
    <w:rsid w:val="00B006AF"/>
    <w:rsid w:val="00B30466"/>
    <w:rsid w:val="00B71BEF"/>
    <w:rsid w:val="00B907A4"/>
    <w:rsid w:val="00B964D1"/>
    <w:rsid w:val="00BF1CE0"/>
    <w:rsid w:val="00BF4853"/>
    <w:rsid w:val="00C17DA0"/>
    <w:rsid w:val="00C264EA"/>
    <w:rsid w:val="00C2796E"/>
    <w:rsid w:val="00C5127E"/>
    <w:rsid w:val="00C531DB"/>
    <w:rsid w:val="00C64A61"/>
    <w:rsid w:val="00C97978"/>
    <w:rsid w:val="00CC7A79"/>
    <w:rsid w:val="00D02ABC"/>
    <w:rsid w:val="00D455FB"/>
    <w:rsid w:val="00D6309C"/>
    <w:rsid w:val="00D63A23"/>
    <w:rsid w:val="00D73F75"/>
    <w:rsid w:val="00D83CBD"/>
    <w:rsid w:val="00DA0F88"/>
    <w:rsid w:val="00DC178C"/>
    <w:rsid w:val="00DE051A"/>
    <w:rsid w:val="00DE1C0E"/>
    <w:rsid w:val="00DF29D3"/>
    <w:rsid w:val="00E07742"/>
    <w:rsid w:val="00E13840"/>
    <w:rsid w:val="00E75C39"/>
    <w:rsid w:val="00EA7327"/>
    <w:rsid w:val="00EB432A"/>
    <w:rsid w:val="00F05981"/>
    <w:rsid w:val="00F3298E"/>
    <w:rsid w:val="00F354BB"/>
    <w:rsid w:val="00F558AB"/>
    <w:rsid w:val="00F770DF"/>
    <w:rsid w:val="00F8335E"/>
    <w:rsid w:val="00FB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F365"/>
  <w15:chartTrackingRefBased/>
  <w15:docId w15:val="{CC95A0A4-1E36-4678-9523-6B1D67DA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005A"/>
    <w:rPr>
      <w:color w:val="0563C1" w:themeColor="hyperlink"/>
      <w:u w:val="single"/>
    </w:rPr>
  </w:style>
  <w:style w:type="paragraph" w:styleId="ListParagraph">
    <w:name w:val="List Paragraph"/>
    <w:basedOn w:val="Normal"/>
    <w:uiPriority w:val="34"/>
    <w:qFormat/>
    <w:rsid w:val="00E13840"/>
    <w:pPr>
      <w:ind w:left="720"/>
      <w:contextualSpacing/>
    </w:pPr>
    <w:rPr>
      <w:rFonts w:ascii="Arial" w:eastAsiaTheme="minorHAnsi" w:hAnsi="Arial" w:cs="Arial"/>
    </w:rPr>
  </w:style>
  <w:style w:type="paragraph" w:styleId="Header">
    <w:name w:val="header"/>
    <w:basedOn w:val="Normal"/>
    <w:link w:val="HeaderChar"/>
    <w:uiPriority w:val="99"/>
    <w:unhideWhenUsed/>
    <w:rsid w:val="00B71BEF"/>
    <w:pPr>
      <w:tabs>
        <w:tab w:val="center" w:pos="4513"/>
        <w:tab w:val="right" w:pos="9026"/>
      </w:tabs>
    </w:pPr>
    <w:rPr>
      <w:rFonts w:ascii="Arial" w:eastAsiaTheme="minorHAnsi" w:hAnsi="Arial" w:cs="Arial"/>
    </w:rPr>
  </w:style>
  <w:style w:type="character" w:customStyle="1" w:styleId="HeaderChar">
    <w:name w:val="Header Char"/>
    <w:basedOn w:val="DefaultParagraphFont"/>
    <w:link w:val="Header"/>
    <w:uiPriority w:val="99"/>
    <w:rsid w:val="00B71BEF"/>
  </w:style>
  <w:style w:type="paragraph" w:styleId="Footer">
    <w:name w:val="footer"/>
    <w:basedOn w:val="Normal"/>
    <w:link w:val="FooterChar"/>
    <w:uiPriority w:val="99"/>
    <w:unhideWhenUsed/>
    <w:rsid w:val="00B71BEF"/>
    <w:pPr>
      <w:tabs>
        <w:tab w:val="center" w:pos="4513"/>
        <w:tab w:val="right" w:pos="9026"/>
      </w:tabs>
    </w:pPr>
    <w:rPr>
      <w:rFonts w:ascii="Arial" w:eastAsiaTheme="minorHAnsi" w:hAnsi="Arial" w:cs="Arial"/>
    </w:rPr>
  </w:style>
  <w:style w:type="character" w:customStyle="1" w:styleId="FooterChar">
    <w:name w:val="Footer Char"/>
    <w:basedOn w:val="DefaultParagraphFont"/>
    <w:link w:val="Footer"/>
    <w:uiPriority w:val="99"/>
    <w:rsid w:val="00B71BEF"/>
  </w:style>
  <w:style w:type="paragraph" w:styleId="BalloonText">
    <w:name w:val="Balloon Text"/>
    <w:basedOn w:val="Normal"/>
    <w:link w:val="BalloonTextChar"/>
    <w:uiPriority w:val="99"/>
    <w:semiHidden/>
    <w:unhideWhenUsed/>
    <w:rsid w:val="001F3DB4"/>
    <w:rPr>
      <w:rFonts w:ascii="Arial" w:eastAsiaTheme="minorHAnsi" w:hAnsi="Arial" w:cs="Arial"/>
      <w:sz w:val="18"/>
      <w:szCs w:val="18"/>
    </w:rPr>
  </w:style>
  <w:style w:type="character" w:customStyle="1" w:styleId="BalloonTextChar">
    <w:name w:val="Balloon Text Char"/>
    <w:basedOn w:val="DefaultParagraphFont"/>
    <w:link w:val="BalloonText"/>
    <w:uiPriority w:val="99"/>
    <w:semiHidden/>
    <w:rsid w:val="001F3DB4"/>
    <w:rPr>
      <w:sz w:val="18"/>
      <w:szCs w:val="18"/>
    </w:rPr>
  </w:style>
  <w:style w:type="paragraph" w:styleId="FootnoteText">
    <w:name w:val="footnote text"/>
    <w:basedOn w:val="Normal"/>
    <w:link w:val="FootnoteTextChar"/>
    <w:uiPriority w:val="99"/>
    <w:semiHidden/>
    <w:unhideWhenUsed/>
    <w:rsid w:val="00147C94"/>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147C94"/>
    <w:rPr>
      <w:rFonts w:ascii="Calibri" w:hAnsi="Calibri" w:cs="Times New Roman"/>
      <w:sz w:val="20"/>
      <w:szCs w:val="20"/>
    </w:rPr>
  </w:style>
  <w:style w:type="character" w:styleId="FootnoteReference">
    <w:name w:val="footnote reference"/>
    <w:basedOn w:val="DefaultParagraphFont"/>
    <w:uiPriority w:val="99"/>
    <w:semiHidden/>
    <w:unhideWhenUsed/>
    <w:rsid w:val="00147C94"/>
    <w:rPr>
      <w:vertAlign w:val="superscript"/>
    </w:rPr>
  </w:style>
  <w:style w:type="character" w:styleId="FollowedHyperlink">
    <w:name w:val="FollowedHyperlink"/>
    <w:basedOn w:val="DefaultParagraphFont"/>
    <w:uiPriority w:val="99"/>
    <w:semiHidden/>
    <w:unhideWhenUsed/>
    <w:rsid w:val="002E4315"/>
    <w:rPr>
      <w:color w:val="954F72" w:themeColor="followedHyperlink"/>
      <w:u w:val="single"/>
    </w:rPr>
  </w:style>
  <w:style w:type="character" w:styleId="CommentReference">
    <w:name w:val="annotation reference"/>
    <w:basedOn w:val="DefaultParagraphFont"/>
    <w:uiPriority w:val="99"/>
    <w:semiHidden/>
    <w:unhideWhenUsed/>
    <w:rsid w:val="00DA0F88"/>
    <w:rPr>
      <w:sz w:val="16"/>
      <w:szCs w:val="16"/>
    </w:rPr>
  </w:style>
  <w:style w:type="paragraph" w:styleId="CommentText">
    <w:name w:val="annotation text"/>
    <w:basedOn w:val="Normal"/>
    <w:link w:val="CommentTextChar"/>
    <w:uiPriority w:val="99"/>
    <w:semiHidden/>
    <w:unhideWhenUsed/>
    <w:rsid w:val="00DA0F88"/>
    <w:rPr>
      <w:rFonts w:ascii="Arial" w:eastAsiaTheme="minorHAnsi" w:hAnsi="Arial" w:cs="Arial"/>
      <w:sz w:val="20"/>
      <w:szCs w:val="20"/>
    </w:rPr>
  </w:style>
  <w:style w:type="character" w:customStyle="1" w:styleId="CommentTextChar">
    <w:name w:val="Comment Text Char"/>
    <w:basedOn w:val="DefaultParagraphFont"/>
    <w:link w:val="CommentText"/>
    <w:uiPriority w:val="99"/>
    <w:semiHidden/>
    <w:rsid w:val="00DA0F88"/>
    <w:rPr>
      <w:sz w:val="20"/>
      <w:szCs w:val="20"/>
    </w:rPr>
  </w:style>
  <w:style w:type="paragraph" w:styleId="CommentSubject">
    <w:name w:val="annotation subject"/>
    <w:basedOn w:val="CommentText"/>
    <w:next w:val="CommentText"/>
    <w:link w:val="CommentSubjectChar"/>
    <w:uiPriority w:val="99"/>
    <w:semiHidden/>
    <w:unhideWhenUsed/>
    <w:rsid w:val="00DA0F88"/>
    <w:rPr>
      <w:b/>
      <w:bCs/>
    </w:rPr>
  </w:style>
  <w:style w:type="character" w:customStyle="1" w:styleId="CommentSubjectChar">
    <w:name w:val="Comment Subject Char"/>
    <w:basedOn w:val="CommentTextChar"/>
    <w:link w:val="CommentSubject"/>
    <w:uiPriority w:val="99"/>
    <w:semiHidden/>
    <w:rsid w:val="00DA0F88"/>
    <w:rPr>
      <w:b/>
      <w:bCs/>
      <w:sz w:val="20"/>
      <w:szCs w:val="20"/>
    </w:rPr>
  </w:style>
  <w:style w:type="character" w:customStyle="1" w:styleId="UnresolvedMention1">
    <w:name w:val="Unresolved Mention1"/>
    <w:basedOn w:val="DefaultParagraphFont"/>
    <w:uiPriority w:val="99"/>
    <w:semiHidden/>
    <w:unhideWhenUsed/>
    <w:rsid w:val="006921AC"/>
    <w:rPr>
      <w:color w:val="605E5C"/>
      <w:shd w:val="clear" w:color="auto" w:fill="E1DFDD"/>
    </w:rPr>
  </w:style>
  <w:style w:type="paragraph" w:styleId="Revision">
    <w:name w:val="Revision"/>
    <w:hidden/>
    <w:uiPriority w:val="99"/>
    <w:semiHidden/>
    <w:rsid w:val="009958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6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ioned@trustforlondon.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ornish@trustforlondon.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iz@sharedenterpris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teg.co.uk/content/moving-evaluation-report" TargetMode="External"/><Relationship Id="rId5" Type="http://schemas.openxmlformats.org/officeDocument/2006/relationships/footnotes" Target="footnotes.xml"/><Relationship Id="rId15" Type="http://schemas.openxmlformats.org/officeDocument/2006/relationships/hyperlink" Target="mailto:jeremy@BTEG.co.uk"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hcornish@trustfor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Mackie</dc:creator>
  <cp:keywords/>
  <dc:description/>
  <cp:lastModifiedBy>Claire Thomson</cp:lastModifiedBy>
  <cp:revision>2</cp:revision>
  <cp:lastPrinted>2019-04-04T09:18:00Z</cp:lastPrinted>
  <dcterms:created xsi:type="dcterms:W3CDTF">2019-06-05T15:27:00Z</dcterms:created>
  <dcterms:modified xsi:type="dcterms:W3CDTF">2019-06-05T15:27:00Z</dcterms:modified>
</cp:coreProperties>
</file>