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DFA0F" w14:textId="71AB284A" w:rsidR="00F361AA" w:rsidRPr="00F25463" w:rsidRDefault="006058A9" w:rsidP="006058A9">
      <w:pPr>
        <w:spacing w:after="160" w:line="259" w:lineRule="auto"/>
        <w:jc w:val="center"/>
        <w:rPr>
          <w:rFonts w:ascii="Arial" w:eastAsia="Calibri" w:hAnsi="Arial" w:cs="Arial"/>
          <w:szCs w:val="22"/>
          <w:u w:val="single"/>
        </w:rPr>
      </w:pPr>
      <w:r w:rsidRPr="006058A9">
        <w:rPr>
          <w:rFonts w:ascii="Arial" w:eastAsia="Calibri" w:hAnsi="Arial" w:cs="Arial"/>
          <w:noProof/>
          <w:szCs w:val="22"/>
          <w:lang w:eastAsia="en-GB"/>
        </w:rPr>
        <w:drawing>
          <wp:inline distT="0" distB="0" distL="0" distR="0" wp14:anchorId="466D7864" wp14:editId="4CA7B125">
            <wp:extent cx="1692442" cy="1187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8846" cy="1191641"/>
                    </a:xfrm>
                    <a:prstGeom prst="rect">
                      <a:avLst/>
                    </a:prstGeom>
                  </pic:spPr>
                </pic:pic>
              </a:graphicData>
            </a:graphic>
          </wp:inline>
        </w:drawing>
      </w:r>
    </w:p>
    <w:p w14:paraId="019D4AF2" w14:textId="6353B17E" w:rsidR="00A57552" w:rsidRPr="006058A9" w:rsidRDefault="4F47F189" w:rsidP="4F47F189">
      <w:pPr>
        <w:tabs>
          <w:tab w:val="center" w:pos="5890"/>
        </w:tabs>
        <w:spacing w:after="160" w:line="259" w:lineRule="auto"/>
        <w:rPr>
          <w:rFonts w:eastAsia="Calibri"/>
          <w:b/>
          <w:bCs/>
          <w:color w:val="ED7D31" w:themeColor="accent2"/>
          <w:sz w:val="36"/>
          <w:szCs w:val="36"/>
        </w:rPr>
      </w:pPr>
      <w:r w:rsidRPr="006058A9">
        <w:rPr>
          <w:rFonts w:eastAsia="Calibri"/>
          <w:b/>
          <w:bCs/>
          <w:color w:val="ED7D31" w:themeColor="accent2"/>
          <w:sz w:val="36"/>
          <w:szCs w:val="36"/>
        </w:rPr>
        <w:t>Panel meeting</w:t>
      </w:r>
    </w:p>
    <w:p w14:paraId="3A950AAF" w14:textId="4D310C24" w:rsidR="00F25463" w:rsidRPr="006058A9" w:rsidRDefault="00603A7E" w:rsidP="380618D8">
      <w:pPr>
        <w:spacing w:after="160" w:line="259" w:lineRule="auto"/>
        <w:rPr>
          <w:rFonts w:eastAsia="Calibri"/>
          <w:i/>
          <w:iCs/>
          <w:color w:val="ED7D31" w:themeColor="accent2"/>
        </w:rPr>
      </w:pPr>
      <w:r>
        <w:rPr>
          <w:rFonts w:eastAsia="Calibri"/>
          <w:color w:val="ED7D31" w:themeColor="accent2"/>
        </w:rPr>
        <w:t xml:space="preserve">7 </w:t>
      </w:r>
      <w:r w:rsidR="00E50024">
        <w:rPr>
          <w:rFonts w:eastAsia="Calibri"/>
          <w:color w:val="ED7D31" w:themeColor="accent2"/>
        </w:rPr>
        <w:t>D</w:t>
      </w:r>
      <w:r>
        <w:rPr>
          <w:rFonts w:eastAsia="Calibri"/>
          <w:color w:val="ED7D31" w:themeColor="accent2"/>
        </w:rPr>
        <w:t>ecember</w:t>
      </w:r>
      <w:r w:rsidR="380618D8" w:rsidRPr="380618D8">
        <w:rPr>
          <w:rFonts w:eastAsia="Calibri"/>
          <w:color w:val="ED7D31" w:themeColor="accent2"/>
        </w:rPr>
        <w:t xml:space="preserve"> 2021, </w:t>
      </w:r>
      <w:r w:rsidR="00E50024">
        <w:rPr>
          <w:rFonts w:eastAsia="Calibri"/>
          <w:color w:val="ED7D31" w:themeColor="accent2"/>
        </w:rPr>
        <w:t>10</w:t>
      </w:r>
      <w:r w:rsidR="380618D8" w:rsidRPr="380618D8">
        <w:rPr>
          <w:rFonts w:eastAsia="Calibri"/>
          <w:color w:val="ED7D31" w:themeColor="accent2"/>
        </w:rPr>
        <w:t>-</w:t>
      </w:r>
      <w:r w:rsidR="00E50024">
        <w:rPr>
          <w:rFonts w:eastAsia="Calibri"/>
          <w:color w:val="ED7D31" w:themeColor="accent2"/>
        </w:rPr>
        <w:t>12</w:t>
      </w:r>
      <w:r w:rsidR="380618D8" w:rsidRPr="380618D8">
        <w:rPr>
          <w:rFonts w:eastAsia="Calibri"/>
          <w:color w:val="ED7D31" w:themeColor="accent2"/>
        </w:rPr>
        <w:t>.30 (</w:t>
      </w:r>
      <w:r w:rsidR="00E50024">
        <w:rPr>
          <w:rFonts w:eastAsia="Calibri"/>
          <w:color w:val="ED7D31" w:themeColor="accent2"/>
        </w:rPr>
        <w:t>10</w:t>
      </w:r>
      <w:r w:rsidR="380618D8" w:rsidRPr="380618D8">
        <w:rPr>
          <w:rFonts w:eastAsia="Calibri"/>
          <w:color w:val="ED7D31" w:themeColor="accent2"/>
        </w:rPr>
        <w:t>-</w:t>
      </w:r>
      <w:r w:rsidR="00E50024">
        <w:rPr>
          <w:rFonts w:eastAsia="Calibri"/>
          <w:color w:val="ED7D31" w:themeColor="accent2"/>
        </w:rPr>
        <w:t>11</w:t>
      </w:r>
      <w:r w:rsidR="00507662">
        <w:rPr>
          <w:rFonts w:eastAsia="Calibri"/>
          <w:color w:val="ED7D31" w:themeColor="accent2"/>
        </w:rPr>
        <w:t>a</w:t>
      </w:r>
      <w:r w:rsidR="380618D8" w:rsidRPr="380618D8">
        <w:rPr>
          <w:rFonts w:eastAsia="Calibri"/>
          <w:color w:val="ED7D31" w:themeColor="accent2"/>
        </w:rPr>
        <w:t xml:space="preserve">m Members only) </w:t>
      </w:r>
      <w:r w:rsidR="380618D8" w:rsidRPr="380618D8">
        <w:rPr>
          <w:rFonts w:eastAsia="Calibri"/>
          <w:i/>
          <w:iCs/>
          <w:color w:val="ED7D31" w:themeColor="accent2"/>
        </w:rPr>
        <w:t>via Zoom</w:t>
      </w:r>
    </w:p>
    <w:p w14:paraId="1905F3B3" w14:textId="7B587140" w:rsidR="00F361AA" w:rsidRPr="006058A9" w:rsidRDefault="00A57552" w:rsidP="00F361AA">
      <w:pPr>
        <w:tabs>
          <w:tab w:val="center" w:pos="5890"/>
        </w:tabs>
        <w:spacing w:after="160" w:line="259" w:lineRule="auto"/>
        <w:rPr>
          <w:rFonts w:eastAsia="Calibri" w:cstheme="minorHAnsi"/>
          <w:b/>
          <w:color w:val="ED7D31" w:themeColor="accent2"/>
          <w:sz w:val="36"/>
          <w:szCs w:val="32"/>
        </w:rPr>
      </w:pPr>
      <w:r w:rsidRPr="006058A9">
        <w:rPr>
          <w:rFonts w:eastAsia="Calibri" w:cstheme="minorHAnsi"/>
          <w:b/>
          <w:color w:val="ED7D31" w:themeColor="accent2"/>
          <w:sz w:val="28"/>
        </w:rPr>
        <w:t>KEY NOTES AND ACTIONS</w:t>
      </w:r>
    </w:p>
    <w:p w14:paraId="21C8991C" w14:textId="22789006" w:rsidR="00F25463" w:rsidRPr="008A112E" w:rsidRDefault="00A57552" w:rsidP="00F25463">
      <w:pPr>
        <w:spacing w:after="120"/>
        <w:rPr>
          <w:rFonts w:cstheme="minorHAnsi"/>
        </w:rPr>
      </w:pPr>
      <w:r w:rsidRPr="008A112E">
        <w:rPr>
          <w:rFonts w:cstheme="minorHAnsi"/>
          <w:b/>
          <w:bCs/>
        </w:rPr>
        <w:t>Present</w:t>
      </w:r>
      <w:r w:rsidRPr="008A112E">
        <w:rPr>
          <w:rFonts w:cstheme="minorHAnsi"/>
        </w:rPr>
        <w:t xml:space="preserve">: </w:t>
      </w:r>
      <w:r w:rsidR="006F1E1C" w:rsidRPr="008A112E">
        <w:rPr>
          <w:rFonts w:cstheme="minorHAnsi"/>
        </w:rPr>
        <w:t>Loretta Lees</w:t>
      </w:r>
      <w:r w:rsidR="00F25463" w:rsidRPr="008A112E">
        <w:rPr>
          <w:rFonts w:cstheme="minorHAnsi"/>
        </w:rPr>
        <w:t xml:space="preserve"> (Chair)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4505"/>
        <w:gridCol w:w="4505"/>
      </w:tblGrid>
      <w:tr w:rsidR="00F25463" w:rsidRPr="008A112E" w14:paraId="22754DE5" w14:textId="77777777" w:rsidTr="00F25463">
        <w:tc>
          <w:tcPr>
            <w:tcW w:w="4505" w:type="dxa"/>
          </w:tcPr>
          <w:p w14:paraId="322A69FD" w14:textId="77777777" w:rsidR="00BC6E59" w:rsidRDefault="00BC6E59" w:rsidP="00F25463">
            <w:pPr>
              <w:pStyle w:val="ListParagraph"/>
              <w:numPr>
                <w:ilvl w:val="0"/>
                <w:numId w:val="8"/>
              </w:numPr>
              <w:ind w:left="366" w:hanging="284"/>
              <w:rPr>
                <w:rFonts w:cstheme="minorHAnsi"/>
              </w:rPr>
            </w:pPr>
            <w:r>
              <w:rPr>
                <w:rFonts w:cstheme="minorHAnsi"/>
              </w:rPr>
              <w:t>Dan Wilson Craw, Generation Rent</w:t>
            </w:r>
          </w:p>
          <w:p w14:paraId="103DB220" w14:textId="5554D2DE" w:rsidR="00F25463" w:rsidRPr="008A112E" w:rsidRDefault="006058A9" w:rsidP="00F25463">
            <w:pPr>
              <w:pStyle w:val="ListParagraph"/>
              <w:numPr>
                <w:ilvl w:val="0"/>
                <w:numId w:val="8"/>
              </w:numPr>
              <w:ind w:left="366" w:hanging="284"/>
              <w:rPr>
                <w:rFonts w:cstheme="minorHAnsi"/>
              </w:rPr>
            </w:pPr>
            <w:r>
              <w:rPr>
                <w:rFonts w:cstheme="minorHAnsi"/>
              </w:rPr>
              <w:t>Will McMahon</w:t>
            </w:r>
            <w:r w:rsidR="00F25463" w:rsidRPr="008A112E">
              <w:rPr>
                <w:rFonts w:cstheme="minorHAnsi"/>
              </w:rPr>
              <w:t xml:space="preserve"> (Action on Empty Homes)</w:t>
            </w:r>
          </w:p>
          <w:p w14:paraId="13AB9041" w14:textId="14A48279" w:rsidR="00144D1F" w:rsidRDefault="00E201A7" w:rsidP="00F25463">
            <w:pPr>
              <w:pStyle w:val="ListParagraph"/>
              <w:numPr>
                <w:ilvl w:val="0"/>
                <w:numId w:val="8"/>
              </w:numPr>
              <w:ind w:left="366" w:hanging="284"/>
              <w:rPr>
                <w:rFonts w:cstheme="minorHAnsi"/>
              </w:rPr>
            </w:pPr>
            <w:r w:rsidRPr="006058A9">
              <w:rPr>
                <w:rFonts w:cstheme="minorHAnsi"/>
              </w:rPr>
              <w:t xml:space="preserve">Melanie </w:t>
            </w:r>
            <w:proofErr w:type="spellStart"/>
            <w:r w:rsidRPr="006058A9">
              <w:rPr>
                <w:rFonts w:cstheme="minorHAnsi"/>
              </w:rPr>
              <w:t>Sirinathsingh</w:t>
            </w:r>
            <w:proofErr w:type="spellEnd"/>
            <w:r w:rsidRPr="006058A9">
              <w:rPr>
                <w:rFonts w:cstheme="minorHAnsi"/>
              </w:rPr>
              <w:t xml:space="preserve"> (</w:t>
            </w:r>
            <w:proofErr w:type="spellStart"/>
            <w:r w:rsidRPr="006058A9">
              <w:rPr>
                <w:rFonts w:cstheme="minorHAnsi"/>
              </w:rPr>
              <w:t>Kineara</w:t>
            </w:r>
            <w:proofErr w:type="spellEnd"/>
            <w:r w:rsidRPr="006058A9">
              <w:rPr>
                <w:rFonts w:cstheme="minorHAnsi"/>
              </w:rPr>
              <w:t>)</w:t>
            </w:r>
          </w:p>
          <w:p w14:paraId="7E08C557" w14:textId="47768D41" w:rsidR="002E3903" w:rsidRPr="002E3903" w:rsidRDefault="002E3903" w:rsidP="002E3903">
            <w:pPr>
              <w:pStyle w:val="ListParagraph"/>
              <w:numPr>
                <w:ilvl w:val="0"/>
                <w:numId w:val="8"/>
              </w:numPr>
              <w:ind w:left="366" w:hanging="284"/>
            </w:pPr>
            <w:proofErr w:type="spellStart"/>
            <w:r>
              <w:t>Samanthi</w:t>
            </w:r>
            <w:proofErr w:type="spellEnd"/>
            <w:r>
              <w:t xml:space="preserve"> </w:t>
            </w:r>
            <w:proofErr w:type="spellStart"/>
            <w:r w:rsidRPr="002E3903">
              <w:t>Theminimulle</w:t>
            </w:r>
            <w:proofErr w:type="spellEnd"/>
            <w:r w:rsidR="00904E68">
              <w:t xml:space="preserve"> </w:t>
            </w:r>
            <w:r w:rsidR="00524D75">
              <w:rPr>
                <w:rFonts w:cstheme="minorHAnsi"/>
              </w:rPr>
              <w:t>(Y</w:t>
            </w:r>
            <w:r w:rsidR="00524D75" w:rsidRPr="002E3903">
              <w:rPr>
                <w:rFonts w:cstheme="minorHAnsi"/>
              </w:rPr>
              <w:t xml:space="preserve">oung private </w:t>
            </w:r>
            <w:proofErr w:type="gramStart"/>
            <w:r w:rsidR="00524D75" w:rsidRPr="002E3903">
              <w:rPr>
                <w:rFonts w:cstheme="minorHAnsi"/>
              </w:rPr>
              <w:t>renters</w:t>
            </w:r>
            <w:proofErr w:type="gramEnd"/>
            <w:r w:rsidR="00524D75" w:rsidRPr="002E3903">
              <w:rPr>
                <w:rFonts w:cstheme="minorHAnsi"/>
              </w:rPr>
              <w:t xml:space="preserve"> </w:t>
            </w:r>
            <w:r w:rsidR="00524D75">
              <w:rPr>
                <w:rFonts w:cstheme="minorHAnsi"/>
              </w:rPr>
              <w:t>group</w:t>
            </w:r>
            <w:r w:rsidR="00241429">
              <w:rPr>
                <w:rFonts w:cstheme="minorHAnsi"/>
              </w:rPr>
              <w:t xml:space="preserve">, </w:t>
            </w:r>
            <w:r w:rsidR="00524D75">
              <w:rPr>
                <w:rFonts w:cstheme="minorHAnsi"/>
              </w:rPr>
              <w:t>Toynbee Hall)</w:t>
            </w:r>
            <w:r w:rsidR="00524D75">
              <w:t xml:space="preserve"> </w:t>
            </w:r>
          </w:p>
          <w:p w14:paraId="002B37E8" w14:textId="301B5A69" w:rsidR="002E3903" w:rsidRDefault="002E3903" w:rsidP="002E3903">
            <w:pPr>
              <w:pStyle w:val="ListParagraph"/>
              <w:numPr>
                <w:ilvl w:val="0"/>
                <w:numId w:val="8"/>
              </w:numPr>
              <w:ind w:left="366" w:hanging="284"/>
              <w:rPr>
                <w:rFonts w:cstheme="minorHAnsi"/>
              </w:rPr>
            </w:pPr>
            <w:r>
              <w:rPr>
                <w:rFonts w:cstheme="minorHAnsi"/>
              </w:rPr>
              <w:t xml:space="preserve">Mikey Erhardt </w:t>
            </w:r>
            <w:r w:rsidR="00524D75">
              <w:rPr>
                <w:rFonts w:cstheme="minorHAnsi"/>
              </w:rPr>
              <w:t>(Y</w:t>
            </w:r>
            <w:r w:rsidR="00524D75" w:rsidRPr="002E3903">
              <w:rPr>
                <w:rFonts w:cstheme="minorHAnsi"/>
              </w:rPr>
              <w:t xml:space="preserve">oung private </w:t>
            </w:r>
            <w:proofErr w:type="gramStart"/>
            <w:r w:rsidR="00524D75" w:rsidRPr="002E3903">
              <w:rPr>
                <w:rFonts w:cstheme="minorHAnsi"/>
              </w:rPr>
              <w:t>renters</w:t>
            </w:r>
            <w:proofErr w:type="gramEnd"/>
            <w:r w:rsidR="00524D75" w:rsidRPr="002E3903">
              <w:rPr>
                <w:rFonts w:cstheme="minorHAnsi"/>
              </w:rPr>
              <w:t xml:space="preserve"> </w:t>
            </w:r>
            <w:r w:rsidR="00524D75">
              <w:rPr>
                <w:rFonts w:cstheme="minorHAnsi"/>
              </w:rPr>
              <w:t>group</w:t>
            </w:r>
            <w:r w:rsidR="00241429">
              <w:rPr>
                <w:rFonts w:cstheme="minorHAnsi"/>
              </w:rPr>
              <w:t xml:space="preserve">, </w:t>
            </w:r>
            <w:r w:rsidR="00524D75">
              <w:rPr>
                <w:rFonts w:cstheme="minorHAnsi"/>
              </w:rPr>
              <w:t>Toynbee Hall)</w:t>
            </w:r>
          </w:p>
          <w:p w14:paraId="195B0E4E" w14:textId="77777777" w:rsidR="00524D75" w:rsidRPr="006058A9" w:rsidRDefault="00524D75" w:rsidP="00524D75">
            <w:pPr>
              <w:pStyle w:val="ListParagraph"/>
              <w:numPr>
                <w:ilvl w:val="0"/>
                <w:numId w:val="8"/>
              </w:numPr>
              <w:ind w:left="366" w:hanging="284"/>
              <w:rPr>
                <w:rFonts w:cstheme="minorHAnsi"/>
              </w:rPr>
            </w:pPr>
            <w:r>
              <w:rPr>
                <w:rFonts w:cstheme="minorHAnsi"/>
              </w:rPr>
              <w:t xml:space="preserve">Philomena </w:t>
            </w:r>
            <w:proofErr w:type="spellStart"/>
            <w:r>
              <w:rPr>
                <w:rFonts w:cstheme="minorHAnsi"/>
              </w:rPr>
              <w:t>Mongan</w:t>
            </w:r>
            <w:proofErr w:type="spellEnd"/>
            <w:r>
              <w:rPr>
                <w:rFonts w:cstheme="minorHAnsi"/>
              </w:rPr>
              <w:t xml:space="preserve"> </w:t>
            </w:r>
            <w:r w:rsidRPr="3F0B9402">
              <w:t>(London Gypsies and Travellers)</w:t>
            </w:r>
          </w:p>
          <w:p w14:paraId="5E60BA16" w14:textId="568A55FC" w:rsidR="00082BE5" w:rsidRPr="002E3903" w:rsidRDefault="00082BE5" w:rsidP="00524D75">
            <w:pPr>
              <w:pStyle w:val="ListParagraph"/>
              <w:ind w:left="366"/>
              <w:rPr>
                <w:rFonts w:cstheme="minorHAnsi"/>
              </w:rPr>
            </w:pPr>
          </w:p>
        </w:tc>
        <w:tc>
          <w:tcPr>
            <w:tcW w:w="4505" w:type="dxa"/>
          </w:tcPr>
          <w:p w14:paraId="511791C1" w14:textId="77777777" w:rsidR="00565A32" w:rsidRPr="00565A32" w:rsidRDefault="00524D75" w:rsidP="00F25463">
            <w:pPr>
              <w:pStyle w:val="ListParagraph"/>
              <w:numPr>
                <w:ilvl w:val="0"/>
                <w:numId w:val="8"/>
              </w:numPr>
              <w:ind w:left="366" w:hanging="284"/>
              <w:rPr>
                <w:rFonts w:cstheme="minorHAnsi"/>
              </w:rPr>
            </w:pPr>
            <w:proofErr w:type="spellStart"/>
            <w:r w:rsidRPr="3F0B9402">
              <w:t>Ilinca</w:t>
            </w:r>
            <w:proofErr w:type="spellEnd"/>
            <w:r w:rsidRPr="3F0B9402">
              <w:t xml:space="preserve"> Diaconescu (London Gypsies and Travellers) </w:t>
            </w:r>
          </w:p>
          <w:p w14:paraId="5B228B03" w14:textId="214AE3F2" w:rsidR="00CC4BB8" w:rsidRDefault="00F25463" w:rsidP="00F25463">
            <w:pPr>
              <w:pStyle w:val="ListParagraph"/>
              <w:numPr>
                <w:ilvl w:val="0"/>
                <w:numId w:val="8"/>
              </w:numPr>
              <w:ind w:left="366" w:hanging="284"/>
              <w:rPr>
                <w:rFonts w:cstheme="minorHAnsi"/>
              </w:rPr>
            </w:pPr>
            <w:r w:rsidRPr="008A112E">
              <w:rPr>
                <w:rFonts w:cstheme="minorHAnsi"/>
              </w:rPr>
              <w:t>Greg Robbins (</w:t>
            </w:r>
            <w:bookmarkStart w:id="0" w:name="_Hlk58336827"/>
            <w:r w:rsidRPr="008A112E">
              <w:rPr>
                <w:rFonts w:cstheme="minorHAnsi"/>
              </w:rPr>
              <w:t>London Federation of Housing Co-operatives</w:t>
            </w:r>
            <w:bookmarkEnd w:id="0"/>
            <w:r w:rsidR="00144D1F">
              <w:rPr>
                <w:rFonts w:cstheme="minorHAnsi"/>
              </w:rPr>
              <w:t>)</w:t>
            </w:r>
          </w:p>
          <w:p w14:paraId="147A3647" w14:textId="702949C8" w:rsidR="00F25463" w:rsidRPr="00565A32" w:rsidRDefault="00144D1F" w:rsidP="00144D1F">
            <w:pPr>
              <w:pStyle w:val="ListParagraph"/>
              <w:numPr>
                <w:ilvl w:val="0"/>
                <w:numId w:val="8"/>
              </w:numPr>
              <w:ind w:left="366" w:hanging="284"/>
              <w:rPr>
                <w:rFonts w:cstheme="minorHAnsi"/>
              </w:rPr>
            </w:pPr>
            <w:r w:rsidRPr="00565A32">
              <w:rPr>
                <w:rFonts w:cstheme="minorHAnsi"/>
              </w:rPr>
              <w:t>Pat Turnb</w:t>
            </w:r>
            <w:r w:rsidR="00565A32" w:rsidRPr="00565A32">
              <w:rPr>
                <w:rFonts w:cstheme="minorHAnsi"/>
              </w:rPr>
              <w:t>u</w:t>
            </w:r>
            <w:r w:rsidRPr="00565A32">
              <w:rPr>
                <w:rFonts w:cstheme="minorHAnsi"/>
              </w:rPr>
              <w:t>ll</w:t>
            </w:r>
            <w:r w:rsidR="00F25463" w:rsidRPr="00565A32">
              <w:rPr>
                <w:rFonts w:cstheme="minorHAnsi"/>
              </w:rPr>
              <w:t xml:space="preserve"> (London Tenants Federation)</w:t>
            </w:r>
          </w:p>
          <w:p w14:paraId="4AA7E067" w14:textId="5599ACDB" w:rsidR="006F1E1C" w:rsidRPr="008A112E" w:rsidRDefault="006058A9" w:rsidP="006F1E1C">
            <w:pPr>
              <w:pStyle w:val="ListParagraph"/>
              <w:numPr>
                <w:ilvl w:val="0"/>
                <w:numId w:val="8"/>
              </w:numPr>
              <w:ind w:left="366" w:hanging="284"/>
              <w:rPr>
                <w:rFonts w:cstheme="minorHAnsi"/>
              </w:rPr>
            </w:pPr>
            <w:r w:rsidRPr="002E3903">
              <w:rPr>
                <w:rFonts w:cstheme="minorHAnsi"/>
              </w:rPr>
              <w:t>Erin</w:t>
            </w:r>
            <w:r w:rsidR="00F25463" w:rsidRPr="002E3903">
              <w:rPr>
                <w:rFonts w:cstheme="minorHAnsi"/>
              </w:rPr>
              <w:t xml:space="preserve"> </w:t>
            </w:r>
            <w:r w:rsidR="002E3903" w:rsidRPr="002E3903">
              <w:rPr>
                <w:rFonts w:cstheme="minorHAnsi"/>
              </w:rPr>
              <w:t>Mansell</w:t>
            </w:r>
            <w:r w:rsidR="00524D75">
              <w:rPr>
                <w:rFonts w:cstheme="minorHAnsi"/>
              </w:rPr>
              <w:t xml:space="preserve"> </w:t>
            </w:r>
            <w:r w:rsidR="00F25463" w:rsidRPr="008A112E">
              <w:rPr>
                <w:rFonts w:cstheme="minorHAnsi"/>
              </w:rPr>
              <w:t>(Solace Women’s Aid)</w:t>
            </w:r>
          </w:p>
          <w:p w14:paraId="31244488" w14:textId="6A2979E8" w:rsidR="00144D1F" w:rsidRDefault="00144D1F" w:rsidP="00144D1F">
            <w:pPr>
              <w:pStyle w:val="ListParagraph"/>
              <w:numPr>
                <w:ilvl w:val="0"/>
                <w:numId w:val="8"/>
              </w:numPr>
              <w:ind w:left="366" w:hanging="284"/>
              <w:rPr>
                <w:rFonts w:cstheme="minorHAnsi"/>
              </w:rPr>
            </w:pPr>
            <w:r w:rsidRPr="008A112E">
              <w:rPr>
                <w:rFonts w:cstheme="minorHAnsi"/>
              </w:rPr>
              <w:t xml:space="preserve">Anna Kear (Tonic </w:t>
            </w:r>
            <w:r w:rsidR="004639BF">
              <w:rPr>
                <w:rFonts w:cstheme="minorHAnsi"/>
              </w:rPr>
              <w:t>Housing Association</w:t>
            </w:r>
            <w:r w:rsidRPr="008A112E">
              <w:rPr>
                <w:rFonts w:cstheme="minorHAnsi"/>
              </w:rPr>
              <w:t>)</w:t>
            </w:r>
          </w:p>
          <w:p w14:paraId="0F444BF1" w14:textId="77777777" w:rsidR="006058A9" w:rsidRPr="006058A9" w:rsidRDefault="00755B59" w:rsidP="006F1E1C">
            <w:pPr>
              <w:pStyle w:val="ListParagraph"/>
              <w:numPr>
                <w:ilvl w:val="0"/>
                <w:numId w:val="8"/>
              </w:numPr>
              <w:ind w:left="366" w:hanging="284"/>
              <w:rPr>
                <w:rFonts w:cstheme="minorHAnsi"/>
              </w:rPr>
            </w:pPr>
            <w:r>
              <w:rPr>
                <w:rFonts w:cstheme="minorHAnsi"/>
              </w:rPr>
              <w:t>Nigel Long (</w:t>
            </w:r>
            <w:r w:rsidR="00144D1F">
              <w:rPr>
                <w:rFonts w:cstheme="minorHAnsi"/>
              </w:rPr>
              <w:t>in a personal capacity</w:t>
            </w:r>
            <w:r>
              <w:rPr>
                <w:rFonts w:cstheme="minorHAnsi"/>
              </w:rPr>
              <w:t>)</w:t>
            </w:r>
            <w:r w:rsidR="006058A9" w:rsidRPr="3F0B9402">
              <w:t xml:space="preserve"> </w:t>
            </w:r>
          </w:p>
          <w:p w14:paraId="3FCFD042" w14:textId="1A571205" w:rsidR="00F25463" w:rsidRPr="00524D75" w:rsidRDefault="00F25463" w:rsidP="00524D75">
            <w:pPr>
              <w:ind w:left="82"/>
              <w:rPr>
                <w:rFonts w:cstheme="minorHAnsi"/>
              </w:rPr>
            </w:pPr>
          </w:p>
        </w:tc>
      </w:tr>
    </w:tbl>
    <w:p w14:paraId="03AD3FDF" w14:textId="77777777" w:rsidR="00F25463" w:rsidRPr="008A112E" w:rsidRDefault="00F25463" w:rsidP="00A57552">
      <w:pPr>
        <w:rPr>
          <w:rFonts w:cstheme="minorHAnsi"/>
        </w:rPr>
      </w:pPr>
    </w:p>
    <w:p w14:paraId="23B9F37B" w14:textId="08E1E34D" w:rsidR="00771BA1" w:rsidRPr="00771BA1" w:rsidRDefault="00A57552" w:rsidP="00771BA1">
      <w:pPr>
        <w:rPr>
          <w:rFonts w:cstheme="minorHAnsi"/>
        </w:rPr>
      </w:pPr>
      <w:r w:rsidRPr="00771BA1">
        <w:rPr>
          <w:b/>
          <w:bCs/>
        </w:rPr>
        <w:t>Apologies</w:t>
      </w:r>
      <w:r w:rsidRPr="3F0B9402">
        <w:t>:</w:t>
      </w:r>
      <w:r w:rsidR="002C6F5D" w:rsidRPr="00771BA1">
        <w:rPr>
          <w:rFonts w:ascii="Calibri" w:hAnsi="Calibri" w:cs="Calibri"/>
          <w:color w:val="000000"/>
          <w:shd w:val="clear" w:color="auto" w:fill="FFFFFF"/>
        </w:rPr>
        <w:t xml:space="preserve"> </w:t>
      </w:r>
      <w:r w:rsidR="000D10A5" w:rsidRPr="00771BA1">
        <w:rPr>
          <w:rFonts w:cstheme="minorHAnsi"/>
        </w:rPr>
        <w:t xml:space="preserve">Derek </w:t>
      </w:r>
      <w:proofErr w:type="spellStart"/>
      <w:r w:rsidR="000D10A5" w:rsidRPr="00771BA1">
        <w:rPr>
          <w:rFonts w:cstheme="minorHAnsi"/>
        </w:rPr>
        <w:t>Bernardi</w:t>
      </w:r>
      <w:proofErr w:type="spellEnd"/>
      <w:r w:rsidR="000D10A5" w:rsidRPr="00771BA1">
        <w:rPr>
          <w:rFonts w:cstheme="minorHAnsi"/>
        </w:rPr>
        <w:t xml:space="preserve"> (Camden Community Law Centre)</w:t>
      </w:r>
      <w:r w:rsidR="00082BE5" w:rsidRPr="00771BA1">
        <w:rPr>
          <w:rFonts w:cstheme="minorHAnsi"/>
        </w:rPr>
        <w:t>, Fiona Colley (Homeless Link)</w:t>
      </w:r>
      <w:r w:rsidR="00573950" w:rsidRPr="00771BA1">
        <w:rPr>
          <w:rFonts w:cstheme="minorHAnsi"/>
        </w:rPr>
        <w:t>, Natalie Williams</w:t>
      </w:r>
      <w:r w:rsidR="008A25F9" w:rsidRPr="008A25F9">
        <w:t xml:space="preserve"> </w:t>
      </w:r>
      <w:r w:rsidR="008A25F9">
        <w:t>(</w:t>
      </w:r>
      <w:r w:rsidR="008A25F9" w:rsidRPr="00771BA1">
        <w:rPr>
          <w:rFonts w:cstheme="minorHAnsi"/>
        </w:rPr>
        <w:t>Just for Kids Law / Children’s Rights Alliance for England)</w:t>
      </w:r>
      <w:r w:rsidR="00565A32" w:rsidRPr="00771BA1">
        <w:rPr>
          <w:rFonts w:cstheme="minorHAnsi"/>
        </w:rPr>
        <w:t xml:space="preserve">, </w:t>
      </w:r>
      <w:bookmarkStart w:id="1" w:name="_Hlk74729744"/>
      <w:r w:rsidR="00771BA1" w:rsidRPr="00771BA1">
        <w:rPr>
          <w:rFonts w:cstheme="minorHAnsi"/>
        </w:rPr>
        <w:t>Sebastian O’Kelly (Leasehold Knowledge Partnership)</w:t>
      </w:r>
      <w:r w:rsidR="00771BA1">
        <w:rPr>
          <w:rFonts w:cstheme="minorHAnsi"/>
        </w:rPr>
        <w:t xml:space="preserve">. </w:t>
      </w:r>
    </w:p>
    <w:bookmarkEnd w:id="1"/>
    <w:p w14:paraId="5A736904" w14:textId="41CA625E" w:rsidR="00A57552" w:rsidRPr="008A112E" w:rsidRDefault="00A57552" w:rsidP="3F0B9402"/>
    <w:p w14:paraId="18909A2B" w14:textId="5D22328F" w:rsidR="00A57552" w:rsidRPr="008A112E" w:rsidRDefault="00A57552" w:rsidP="002E3903">
      <w:pPr>
        <w:rPr>
          <w:rFonts w:cstheme="minorHAnsi"/>
        </w:rPr>
      </w:pPr>
      <w:r w:rsidRPr="008A112E">
        <w:rPr>
          <w:rFonts w:cstheme="minorHAnsi"/>
          <w:b/>
          <w:bCs/>
        </w:rPr>
        <w:t>In attendance</w:t>
      </w:r>
      <w:r w:rsidRPr="008A112E">
        <w:rPr>
          <w:rFonts w:cstheme="minorHAnsi"/>
        </w:rPr>
        <w:t>: Leila Baker and M</w:t>
      </w:r>
      <w:r w:rsidR="000D10A5">
        <w:rPr>
          <w:rFonts w:cstheme="minorHAnsi"/>
        </w:rPr>
        <w:t>a</w:t>
      </w:r>
      <w:r w:rsidRPr="008A112E">
        <w:rPr>
          <w:rFonts w:cstheme="minorHAnsi"/>
        </w:rPr>
        <w:t xml:space="preserve">ry Carter (Panel Secretariat), </w:t>
      </w:r>
      <w:r w:rsidR="006058A9">
        <w:rPr>
          <w:rFonts w:cstheme="minorHAnsi"/>
        </w:rPr>
        <w:t>Susie Dye</w:t>
      </w:r>
      <w:r w:rsidRPr="008A112E">
        <w:rPr>
          <w:rFonts w:cstheme="minorHAnsi"/>
        </w:rPr>
        <w:t xml:space="preserve"> (Trust for London)</w:t>
      </w:r>
      <w:r w:rsidR="005D41D6" w:rsidRPr="008A112E">
        <w:rPr>
          <w:rFonts w:cstheme="minorHAnsi"/>
        </w:rPr>
        <w:t xml:space="preserve">, </w:t>
      </w:r>
      <w:r w:rsidR="009F6BA5">
        <w:rPr>
          <w:rFonts w:cstheme="minorHAnsi"/>
        </w:rPr>
        <w:t xml:space="preserve">Jonathan </w:t>
      </w:r>
      <w:proofErr w:type="spellStart"/>
      <w:r w:rsidR="009F6BA5">
        <w:rPr>
          <w:rFonts w:cstheme="minorHAnsi"/>
        </w:rPr>
        <w:t>Schifferes</w:t>
      </w:r>
      <w:proofErr w:type="spellEnd"/>
      <w:r w:rsidR="009F6BA5">
        <w:rPr>
          <w:rFonts w:cstheme="minorHAnsi"/>
        </w:rPr>
        <w:t xml:space="preserve"> </w:t>
      </w:r>
      <w:r w:rsidR="00090385">
        <w:rPr>
          <w:rFonts w:cstheme="minorHAnsi"/>
        </w:rPr>
        <w:t>(</w:t>
      </w:r>
      <w:r w:rsidR="009F6BA5">
        <w:rPr>
          <w:rFonts w:cstheme="minorHAnsi"/>
        </w:rPr>
        <w:t>GLA</w:t>
      </w:r>
      <w:r w:rsidR="00090385">
        <w:rPr>
          <w:rFonts w:cstheme="minorHAnsi"/>
        </w:rPr>
        <w:t>)</w:t>
      </w:r>
      <w:r w:rsidR="00756027">
        <w:rPr>
          <w:rFonts w:cstheme="minorHAnsi"/>
        </w:rPr>
        <w:t>,</w:t>
      </w:r>
      <w:r w:rsidR="00756027" w:rsidRPr="00756027">
        <w:rPr>
          <w:rFonts w:cstheme="minorHAnsi"/>
        </w:rPr>
        <w:t xml:space="preserve"> </w:t>
      </w:r>
      <w:r w:rsidR="00E059A4">
        <w:rPr>
          <w:rFonts w:cstheme="minorHAnsi"/>
        </w:rPr>
        <w:t>S</w:t>
      </w:r>
      <w:r w:rsidR="0046040C">
        <w:rPr>
          <w:rFonts w:cstheme="minorHAnsi"/>
        </w:rPr>
        <w:t>am</w:t>
      </w:r>
      <w:r w:rsidR="004565A2">
        <w:rPr>
          <w:rFonts w:cstheme="minorHAnsi"/>
        </w:rPr>
        <w:t xml:space="preserve"> Hurst</w:t>
      </w:r>
      <w:r w:rsidR="00756027">
        <w:rPr>
          <w:rFonts w:cstheme="minorHAnsi"/>
        </w:rPr>
        <w:t xml:space="preserve"> </w:t>
      </w:r>
      <w:r w:rsidR="00090385">
        <w:rPr>
          <w:rFonts w:cstheme="minorHAnsi"/>
        </w:rPr>
        <w:t>(</w:t>
      </w:r>
      <w:r w:rsidR="00756027">
        <w:rPr>
          <w:rFonts w:cstheme="minorHAnsi"/>
        </w:rPr>
        <w:t>GLA</w:t>
      </w:r>
      <w:r w:rsidR="00090385">
        <w:rPr>
          <w:rFonts w:cstheme="minorHAnsi"/>
        </w:rPr>
        <w:t>)</w:t>
      </w:r>
      <w:r w:rsidR="002E3903">
        <w:rPr>
          <w:rFonts w:cstheme="minorHAnsi"/>
        </w:rPr>
        <w:t xml:space="preserve">, </w:t>
      </w:r>
      <w:r w:rsidR="008E7CD9">
        <w:rPr>
          <w:rFonts w:cstheme="minorHAnsi"/>
        </w:rPr>
        <w:t>John</w:t>
      </w:r>
      <w:r w:rsidR="00796643">
        <w:rPr>
          <w:rFonts w:cstheme="minorHAnsi"/>
        </w:rPr>
        <w:t xml:space="preserve"> </w:t>
      </w:r>
      <w:proofErr w:type="spellStart"/>
      <w:r w:rsidR="00796643">
        <w:rPr>
          <w:rFonts w:cstheme="minorHAnsi"/>
        </w:rPr>
        <w:t>Wacher</w:t>
      </w:r>
      <w:proofErr w:type="spellEnd"/>
      <w:r w:rsidR="002E3903">
        <w:rPr>
          <w:rFonts w:cstheme="minorHAnsi"/>
        </w:rPr>
        <w:t xml:space="preserve"> (GLA), </w:t>
      </w:r>
      <w:proofErr w:type="spellStart"/>
      <w:r w:rsidR="00796643">
        <w:rPr>
          <w:rFonts w:cstheme="minorHAnsi"/>
        </w:rPr>
        <w:t>Mikyla</w:t>
      </w:r>
      <w:proofErr w:type="spellEnd"/>
      <w:r w:rsidR="00796643">
        <w:rPr>
          <w:rFonts w:cstheme="minorHAnsi"/>
        </w:rPr>
        <w:t xml:space="preserve"> Smith</w:t>
      </w:r>
      <w:r w:rsidR="002E3903">
        <w:rPr>
          <w:rFonts w:cstheme="minorHAnsi"/>
        </w:rPr>
        <w:t xml:space="preserve"> (GLA),</w:t>
      </w:r>
      <w:r w:rsidR="00796643">
        <w:rPr>
          <w:rFonts w:cstheme="minorHAnsi"/>
        </w:rPr>
        <w:t xml:space="preserve"> Kate Gordon (GLA),</w:t>
      </w:r>
      <w:r w:rsidR="002E3903" w:rsidRPr="002E3903">
        <w:rPr>
          <w:rFonts w:cstheme="minorHAnsi"/>
        </w:rPr>
        <w:t xml:space="preserve"> Joseph Small</w:t>
      </w:r>
      <w:r w:rsidR="002E3903">
        <w:rPr>
          <w:rFonts w:cstheme="minorHAnsi"/>
        </w:rPr>
        <w:t xml:space="preserve"> (London Councils)</w:t>
      </w:r>
      <w:r w:rsidR="00A62D8A">
        <w:rPr>
          <w:rFonts w:cstheme="minorHAnsi"/>
        </w:rPr>
        <w:t>.</w:t>
      </w:r>
    </w:p>
    <w:p w14:paraId="7E7723AE" w14:textId="0F26729F" w:rsidR="00A57552" w:rsidRPr="008A112E" w:rsidRDefault="00A57552" w:rsidP="00A57552">
      <w:pPr>
        <w:rPr>
          <w:rFonts w:cstheme="minorHAnsi"/>
        </w:rPr>
      </w:pPr>
      <w:r w:rsidRPr="00C26B9E">
        <w:rPr>
          <w:rFonts w:cstheme="minorHAnsi"/>
        </w:rPr>
        <w:t xml:space="preserve">Tom Copley (Deputy Mayor </w:t>
      </w:r>
      <w:r w:rsidR="00926AB8" w:rsidRPr="00C26B9E">
        <w:rPr>
          <w:rFonts w:cstheme="minorHAnsi"/>
        </w:rPr>
        <w:t>for Housing and Residential Development</w:t>
      </w:r>
      <w:r w:rsidRPr="00C26B9E">
        <w:rPr>
          <w:rFonts w:cstheme="minorHAnsi"/>
        </w:rPr>
        <w:t>)</w:t>
      </w:r>
      <w:r w:rsidR="006058A9">
        <w:rPr>
          <w:rFonts w:cstheme="minorHAnsi"/>
        </w:rPr>
        <w:t>.</w:t>
      </w:r>
      <w:r w:rsidR="008E1609">
        <w:rPr>
          <w:rFonts w:cstheme="minorHAnsi"/>
        </w:rPr>
        <w:t xml:space="preserve"> </w:t>
      </w:r>
    </w:p>
    <w:p w14:paraId="3D1DFA98" w14:textId="77777777" w:rsidR="002E3903" w:rsidRDefault="002E3903" w:rsidP="00A57552">
      <w:pPr>
        <w:rPr>
          <w:rFonts w:cstheme="minorHAnsi"/>
          <w:b/>
          <w:bCs/>
          <w:sz w:val="28"/>
          <w:szCs w:val="28"/>
        </w:rPr>
      </w:pPr>
    </w:p>
    <w:p w14:paraId="1FAEB427" w14:textId="25A5F0BF" w:rsidR="00A57552" w:rsidRPr="002E3903" w:rsidRDefault="002E3903" w:rsidP="00962BC0">
      <w:pPr>
        <w:rPr>
          <w:rFonts w:cstheme="minorHAnsi"/>
        </w:rPr>
      </w:pPr>
      <w:r w:rsidRPr="002E3903">
        <w:rPr>
          <w:rFonts w:cstheme="minorHAnsi"/>
          <w:b/>
          <w:bCs/>
        </w:rPr>
        <w:t>GLA observers</w:t>
      </w:r>
      <w:r>
        <w:rPr>
          <w:rFonts w:cstheme="minorHAnsi"/>
          <w:b/>
          <w:bCs/>
        </w:rPr>
        <w:t xml:space="preserve">: </w:t>
      </w:r>
      <w:r w:rsidR="00962BC0" w:rsidRPr="00962BC0">
        <w:rPr>
          <w:rFonts w:cstheme="minorHAnsi"/>
        </w:rPr>
        <w:t>Caitlin Colquhoun</w:t>
      </w:r>
      <w:r w:rsidR="00962BC0">
        <w:rPr>
          <w:rFonts w:cstheme="minorHAnsi"/>
        </w:rPr>
        <w:t xml:space="preserve">, </w:t>
      </w:r>
      <w:r w:rsidR="00962BC0" w:rsidRPr="00962BC0">
        <w:rPr>
          <w:rFonts w:cstheme="minorHAnsi"/>
        </w:rPr>
        <w:t xml:space="preserve">Richard </w:t>
      </w:r>
      <w:proofErr w:type="spellStart"/>
      <w:r w:rsidR="00962BC0" w:rsidRPr="00962BC0">
        <w:rPr>
          <w:rFonts w:cstheme="minorHAnsi"/>
        </w:rPr>
        <w:t>Cawser</w:t>
      </w:r>
      <w:proofErr w:type="spellEnd"/>
      <w:r w:rsidR="00962BC0">
        <w:rPr>
          <w:rFonts w:cstheme="minorHAnsi"/>
        </w:rPr>
        <w:t xml:space="preserve">, </w:t>
      </w:r>
      <w:r w:rsidR="00962BC0" w:rsidRPr="00962BC0">
        <w:rPr>
          <w:rFonts w:cstheme="minorHAnsi"/>
        </w:rPr>
        <w:t>Luke Oates</w:t>
      </w:r>
      <w:r w:rsidR="00962BC0">
        <w:rPr>
          <w:rFonts w:cstheme="minorHAnsi"/>
        </w:rPr>
        <w:t xml:space="preserve">, </w:t>
      </w:r>
      <w:r w:rsidR="00962BC0" w:rsidRPr="00962BC0">
        <w:rPr>
          <w:rFonts w:cstheme="minorHAnsi"/>
        </w:rPr>
        <w:t xml:space="preserve">Nerida </w:t>
      </w:r>
      <w:proofErr w:type="spellStart"/>
      <w:r w:rsidR="00962BC0" w:rsidRPr="00962BC0">
        <w:rPr>
          <w:rFonts w:cstheme="minorHAnsi"/>
        </w:rPr>
        <w:t>Devane</w:t>
      </w:r>
      <w:proofErr w:type="spellEnd"/>
      <w:r w:rsidR="00BB56ED">
        <w:rPr>
          <w:rFonts w:cstheme="minorHAnsi"/>
        </w:rPr>
        <w:t xml:space="preserve">, </w:t>
      </w:r>
      <w:r w:rsidR="00962BC0" w:rsidRPr="00962BC0">
        <w:rPr>
          <w:rFonts w:cstheme="minorHAnsi"/>
        </w:rPr>
        <w:t xml:space="preserve">Darshan </w:t>
      </w:r>
      <w:proofErr w:type="spellStart"/>
      <w:r w:rsidR="00962BC0" w:rsidRPr="00962BC0">
        <w:rPr>
          <w:rFonts w:cstheme="minorHAnsi"/>
        </w:rPr>
        <w:t>Chatha</w:t>
      </w:r>
      <w:proofErr w:type="spellEnd"/>
      <w:r w:rsidR="00BB56ED">
        <w:rPr>
          <w:rFonts w:cstheme="minorHAnsi"/>
        </w:rPr>
        <w:t xml:space="preserve">, </w:t>
      </w:r>
      <w:r w:rsidR="00962BC0" w:rsidRPr="00962BC0">
        <w:rPr>
          <w:rFonts w:cstheme="minorHAnsi"/>
        </w:rPr>
        <w:t>Charlene Spring</w:t>
      </w:r>
      <w:r w:rsidR="00ED49E1">
        <w:rPr>
          <w:rFonts w:cstheme="minorHAnsi"/>
        </w:rPr>
        <w:t xml:space="preserve">, </w:t>
      </w:r>
      <w:r w:rsidR="00962BC0" w:rsidRPr="00962BC0">
        <w:rPr>
          <w:rFonts w:cstheme="minorHAnsi"/>
        </w:rPr>
        <w:t>Temitope</w:t>
      </w:r>
      <w:r w:rsidR="00282314">
        <w:rPr>
          <w:rFonts w:cstheme="minorHAnsi"/>
        </w:rPr>
        <w:t xml:space="preserve"> Mos</w:t>
      </w:r>
      <w:r w:rsidR="00BB636B">
        <w:rPr>
          <w:rFonts w:cstheme="minorHAnsi"/>
        </w:rPr>
        <w:t>e</w:t>
      </w:r>
      <w:r w:rsidR="00282314">
        <w:rPr>
          <w:rFonts w:cstheme="minorHAnsi"/>
        </w:rPr>
        <w:t>s</w:t>
      </w:r>
      <w:r w:rsidR="00ED49E1">
        <w:rPr>
          <w:rFonts w:cstheme="minorHAnsi"/>
        </w:rPr>
        <w:t xml:space="preserve">, </w:t>
      </w:r>
      <w:r w:rsidR="00962BC0" w:rsidRPr="00962BC0">
        <w:rPr>
          <w:rFonts w:cstheme="minorHAnsi"/>
        </w:rPr>
        <w:t xml:space="preserve">Laura </w:t>
      </w:r>
      <w:proofErr w:type="spellStart"/>
      <w:r w:rsidR="00962BC0" w:rsidRPr="00962BC0">
        <w:rPr>
          <w:rFonts w:cstheme="minorHAnsi"/>
        </w:rPr>
        <w:t>Ringsell</w:t>
      </w:r>
      <w:proofErr w:type="spellEnd"/>
      <w:r>
        <w:rPr>
          <w:rFonts w:cstheme="minorHAnsi"/>
        </w:rPr>
        <w:t xml:space="preserve">. </w:t>
      </w:r>
    </w:p>
    <w:p w14:paraId="79E18722" w14:textId="640EACA6" w:rsidR="002E3903" w:rsidRDefault="002E3903" w:rsidP="00A57552">
      <w:pPr>
        <w:rPr>
          <w:rFonts w:cstheme="minorHAnsi"/>
          <w:b/>
          <w:bCs/>
          <w:sz w:val="28"/>
          <w:szCs w:val="28"/>
        </w:rPr>
      </w:pPr>
    </w:p>
    <w:p w14:paraId="220248E1" w14:textId="52BE304D" w:rsidR="002E3903" w:rsidRPr="002E3903" w:rsidRDefault="380618D8" w:rsidP="380618D8">
      <w:pPr>
        <w:rPr>
          <w:b/>
          <w:bCs/>
          <w:color w:val="ED7D31" w:themeColor="accent2"/>
          <w:sz w:val="28"/>
          <w:szCs w:val="28"/>
        </w:rPr>
      </w:pPr>
      <w:r w:rsidRPr="380618D8">
        <w:rPr>
          <w:b/>
          <w:bCs/>
          <w:color w:val="ED7D31" w:themeColor="accent2"/>
          <w:sz w:val="28"/>
          <w:szCs w:val="28"/>
        </w:rPr>
        <w:t>Members only meeting</w:t>
      </w:r>
      <w:r w:rsidR="00B51403">
        <w:rPr>
          <w:b/>
          <w:bCs/>
          <w:color w:val="ED7D31" w:themeColor="accent2"/>
          <w:sz w:val="28"/>
          <w:szCs w:val="28"/>
        </w:rPr>
        <w:t>,</w:t>
      </w:r>
      <w:r w:rsidRPr="380618D8">
        <w:rPr>
          <w:b/>
          <w:bCs/>
          <w:color w:val="ED7D31" w:themeColor="accent2"/>
          <w:sz w:val="28"/>
          <w:szCs w:val="28"/>
        </w:rPr>
        <w:t xml:space="preserve"> </w:t>
      </w:r>
      <w:r w:rsidR="008A52E1">
        <w:rPr>
          <w:b/>
          <w:bCs/>
          <w:color w:val="ED7D31" w:themeColor="accent2"/>
          <w:sz w:val="28"/>
          <w:szCs w:val="28"/>
        </w:rPr>
        <w:t>10</w:t>
      </w:r>
      <w:r w:rsidRPr="380618D8">
        <w:rPr>
          <w:b/>
          <w:bCs/>
          <w:color w:val="ED7D31" w:themeColor="accent2"/>
          <w:sz w:val="28"/>
          <w:szCs w:val="28"/>
        </w:rPr>
        <w:t>-</w:t>
      </w:r>
      <w:r w:rsidR="00B51403">
        <w:rPr>
          <w:b/>
          <w:bCs/>
          <w:color w:val="ED7D31" w:themeColor="accent2"/>
          <w:sz w:val="28"/>
          <w:szCs w:val="28"/>
        </w:rPr>
        <w:t>11a</w:t>
      </w:r>
      <w:r w:rsidRPr="380618D8">
        <w:rPr>
          <w:b/>
          <w:bCs/>
          <w:color w:val="ED7D31" w:themeColor="accent2"/>
          <w:sz w:val="28"/>
          <w:szCs w:val="28"/>
        </w:rPr>
        <w:t>m</w:t>
      </w:r>
    </w:p>
    <w:p w14:paraId="267B523D" w14:textId="3B9F4023" w:rsidR="002E3903" w:rsidRDefault="002E3903" w:rsidP="00A57552">
      <w:pPr>
        <w:rPr>
          <w:rFonts w:cstheme="minorHAnsi"/>
        </w:rPr>
      </w:pPr>
    </w:p>
    <w:p w14:paraId="0230A3BE" w14:textId="2A3BCBCE" w:rsidR="00C61F49" w:rsidRDefault="00C61F49" w:rsidP="00C61F49">
      <w:pPr>
        <w:pStyle w:val="ListParagraph"/>
        <w:numPr>
          <w:ilvl w:val="0"/>
          <w:numId w:val="30"/>
        </w:numPr>
        <w:rPr>
          <w:rFonts w:cstheme="minorHAnsi"/>
        </w:rPr>
      </w:pPr>
      <w:r>
        <w:rPr>
          <w:rFonts w:cstheme="minorHAnsi"/>
        </w:rPr>
        <w:t xml:space="preserve">Chair welcomed </w:t>
      </w:r>
      <w:r w:rsidR="00BC6E59">
        <w:rPr>
          <w:rFonts w:cstheme="minorHAnsi"/>
        </w:rPr>
        <w:t>Dan Wilson Craw to th</w:t>
      </w:r>
      <w:r w:rsidR="008C490B">
        <w:rPr>
          <w:rFonts w:cstheme="minorHAnsi"/>
        </w:rPr>
        <w:t>is penultimate full</w:t>
      </w:r>
      <w:r w:rsidR="00134FAD">
        <w:rPr>
          <w:rFonts w:cstheme="minorHAnsi"/>
        </w:rPr>
        <w:t xml:space="preserve"> </w:t>
      </w:r>
      <w:r w:rsidR="00BC6E59">
        <w:rPr>
          <w:rFonts w:cstheme="minorHAnsi"/>
        </w:rPr>
        <w:t>m</w:t>
      </w:r>
      <w:r>
        <w:rPr>
          <w:rFonts w:cstheme="minorHAnsi"/>
        </w:rPr>
        <w:t>eeting</w:t>
      </w:r>
      <w:r w:rsidR="00134FAD">
        <w:rPr>
          <w:rFonts w:cstheme="minorHAnsi"/>
        </w:rPr>
        <w:t xml:space="preserve"> of the panel</w:t>
      </w:r>
      <w:r w:rsidR="000C3D60">
        <w:rPr>
          <w:rFonts w:cstheme="minorHAnsi"/>
        </w:rPr>
        <w:t xml:space="preserve"> as the</w:t>
      </w:r>
      <w:r>
        <w:rPr>
          <w:rFonts w:cstheme="minorHAnsi"/>
        </w:rPr>
        <w:t xml:space="preserve"> new representative from </w:t>
      </w:r>
      <w:r w:rsidR="000C3D60">
        <w:rPr>
          <w:rFonts w:cstheme="minorHAnsi"/>
        </w:rPr>
        <w:t>Generation Rent</w:t>
      </w:r>
      <w:r w:rsidR="00EA25A5">
        <w:rPr>
          <w:rFonts w:cstheme="minorHAnsi"/>
        </w:rPr>
        <w:t>, replacing Cait</w:t>
      </w:r>
      <w:r w:rsidR="00CB22A3">
        <w:rPr>
          <w:rFonts w:cstheme="minorHAnsi"/>
        </w:rPr>
        <w:t>lin Wilkinson who has now moved on</w:t>
      </w:r>
      <w:r w:rsidR="00904840">
        <w:rPr>
          <w:rFonts w:cstheme="minorHAnsi"/>
        </w:rPr>
        <w:t xml:space="preserve">. The chair thanked Caitlin for her contribution to the </w:t>
      </w:r>
      <w:r w:rsidR="009263BB">
        <w:rPr>
          <w:rFonts w:cstheme="minorHAnsi"/>
        </w:rPr>
        <w:t>panel</w:t>
      </w:r>
      <w:r>
        <w:rPr>
          <w:rFonts w:cstheme="minorHAnsi"/>
        </w:rPr>
        <w:t>.</w:t>
      </w:r>
    </w:p>
    <w:p w14:paraId="17123416" w14:textId="77777777" w:rsidR="004F234E" w:rsidRPr="004F234E" w:rsidRDefault="00C61F49" w:rsidP="004F234E">
      <w:pPr>
        <w:pStyle w:val="ListParagraph"/>
        <w:numPr>
          <w:ilvl w:val="0"/>
          <w:numId w:val="30"/>
        </w:numPr>
        <w:rPr>
          <w:rFonts w:cstheme="minorHAnsi"/>
        </w:rPr>
      </w:pPr>
      <w:r>
        <w:rPr>
          <w:rFonts w:cstheme="minorHAnsi"/>
        </w:rPr>
        <w:t xml:space="preserve">The chair </w:t>
      </w:r>
      <w:r w:rsidR="00B24B94">
        <w:rPr>
          <w:rFonts w:cstheme="minorHAnsi"/>
        </w:rPr>
        <w:t>ou</w:t>
      </w:r>
      <w:r w:rsidR="004F234E">
        <w:rPr>
          <w:rFonts w:cstheme="minorHAnsi"/>
        </w:rPr>
        <w:t xml:space="preserve">tlined </w:t>
      </w:r>
      <w:r w:rsidR="004F234E" w:rsidRPr="004F234E">
        <w:rPr>
          <w:rFonts w:cstheme="minorHAnsi"/>
        </w:rPr>
        <w:t>there are several opportunities to for the panel to pursue legacy for its work.</w:t>
      </w:r>
    </w:p>
    <w:p w14:paraId="3064FA3F" w14:textId="77777777" w:rsidR="004F234E" w:rsidRPr="004F234E" w:rsidRDefault="004F234E" w:rsidP="004F234E">
      <w:pPr>
        <w:pStyle w:val="ListParagraph"/>
        <w:numPr>
          <w:ilvl w:val="0"/>
          <w:numId w:val="39"/>
        </w:numPr>
        <w:rPr>
          <w:rFonts w:cstheme="minorHAnsi"/>
        </w:rPr>
      </w:pPr>
      <w:r w:rsidRPr="004F234E">
        <w:rPr>
          <w:rFonts w:cstheme="minorHAnsi"/>
        </w:rPr>
        <w:t>Bilateral meetings with individual panel members/organisations and GLA officers</w:t>
      </w:r>
    </w:p>
    <w:p w14:paraId="2CE11CF4" w14:textId="77777777" w:rsidR="004F234E" w:rsidRPr="004F234E" w:rsidRDefault="004F234E" w:rsidP="004F234E">
      <w:pPr>
        <w:pStyle w:val="ListParagraph"/>
        <w:numPr>
          <w:ilvl w:val="0"/>
          <w:numId w:val="39"/>
        </w:numPr>
        <w:rPr>
          <w:rFonts w:cstheme="minorHAnsi"/>
        </w:rPr>
      </w:pPr>
      <w:r w:rsidRPr="004F234E">
        <w:rPr>
          <w:rFonts w:cstheme="minorHAnsi"/>
        </w:rPr>
        <w:t>Workshop on achievements and learning from view of panel members and GLA</w:t>
      </w:r>
    </w:p>
    <w:p w14:paraId="05131DF0" w14:textId="77777777" w:rsidR="003B6593" w:rsidRDefault="004F234E" w:rsidP="00FA1A6E">
      <w:pPr>
        <w:pStyle w:val="ListParagraph"/>
        <w:numPr>
          <w:ilvl w:val="0"/>
          <w:numId w:val="39"/>
        </w:numPr>
        <w:rPr>
          <w:rFonts w:cstheme="minorHAnsi"/>
        </w:rPr>
      </w:pPr>
      <w:r w:rsidRPr="004F234E">
        <w:rPr>
          <w:rFonts w:cstheme="minorHAnsi"/>
        </w:rPr>
        <w:lastRenderedPageBreak/>
        <w:t>Contribute to discussion about community representation on Homes for Londoners Board</w:t>
      </w:r>
    </w:p>
    <w:p w14:paraId="2062AA96" w14:textId="35C29677" w:rsidR="004F234E" w:rsidRPr="003B6593" w:rsidRDefault="004F234E" w:rsidP="00FA1A6E">
      <w:pPr>
        <w:pStyle w:val="ListParagraph"/>
        <w:numPr>
          <w:ilvl w:val="0"/>
          <w:numId w:val="39"/>
        </w:numPr>
        <w:rPr>
          <w:rFonts w:cstheme="minorHAnsi"/>
        </w:rPr>
      </w:pPr>
      <w:r w:rsidRPr="003B6593">
        <w:rPr>
          <w:rFonts w:cstheme="minorHAnsi"/>
        </w:rPr>
        <w:t>Following through on work we’ve started – TA, equalities, data disaggregation, etc.</w:t>
      </w:r>
    </w:p>
    <w:p w14:paraId="04370BD8" w14:textId="4E4F35FE" w:rsidR="004F234E" w:rsidRPr="003B6593" w:rsidRDefault="004F234E" w:rsidP="001161FB">
      <w:pPr>
        <w:ind w:left="360"/>
        <w:rPr>
          <w:rFonts w:cstheme="minorHAnsi"/>
        </w:rPr>
      </w:pPr>
      <w:r w:rsidRPr="003B6593">
        <w:rPr>
          <w:rFonts w:cstheme="minorHAnsi"/>
        </w:rPr>
        <w:t>Chair</w:t>
      </w:r>
      <w:r w:rsidR="001161FB">
        <w:rPr>
          <w:rFonts w:cstheme="minorHAnsi"/>
        </w:rPr>
        <w:t xml:space="preserve"> is also</w:t>
      </w:r>
      <w:r w:rsidRPr="003B6593">
        <w:rPr>
          <w:rFonts w:cstheme="minorHAnsi"/>
        </w:rPr>
        <w:t xml:space="preserve"> presentin</w:t>
      </w:r>
      <w:r w:rsidR="001161FB">
        <w:rPr>
          <w:rFonts w:cstheme="minorHAnsi"/>
        </w:rPr>
        <w:t>g</w:t>
      </w:r>
      <w:r w:rsidRPr="003B6593">
        <w:rPr>
          <w:rFonts w:cstheme="minorHAnsi"/>
        </w:rPr>
        <w:t xml:space="preserve"> to </w:t>
      </w:r>
      <w:r w:rsidR="001161FB">
        <w:rPr>
          <w:rFonts w:cstheme="minorHAnsi"/>
        </w:rPr>
        <w:t>the</w:t>
      </w:r>
      <w:r w:rsidRPr="003B6593">
        <w:rPr>
          <w:rFonts w:cstheme="minorHAnsi"/>
        </w:rPr>
        <w:t xml:space="preserve"> Homes for Londoners Board </w:t>
      </w:r>
      <w:r w:rsidR="001161FB">
        <w:rPr>
          <w:rFonts w:cstheme="minorHAnsi"/>
        </w:rPr>
        <w:t>on 14 December</w:t>
      </w:r>
      <w:r w:rsidR="009665DE">
        <w:rPr>
          <w:rFonts w:cstheme="minorHAnsi"/>
        </w:rPr>
        <w:t xml:space="preserve">, </w:t>
      </w:r>
      <w:r w:rsidRPr="003B6593">
        <w:rPr>
          <w:rFonts w:cstheme="minorHAnsi"/>
        </w:rPr>
        <w:t xml:space="preserve">outlining </w:t>
      </w:r>
      <w:r w:rsidR="009665DE">
        <w:rPr>
          <w:rFonts w:cstheme="minorHAnsi"/>
        </w:rPr>
        <w:t xml:space="preserve">the panel’s </w:t>
      </w:r>
      <w:r w:rsidRPr="003B6593">
        <w:rPr>
          <w:rFonts w:cstheme="minorHAnsi"/>
        </w:rPr>
        <w:t xml:space="preserve">achievements, highlighting ongoing work, showing </w:t>
      </w:r>
      <w:r w:rsidR="009665DE">
        <w:rPr>
          <w:rFonts w:cstheme="minorHAnsi"/>
        </w:rPr>
        <w:t>the p</w:t>
      </w:r>
      <w:r w:rsidRPr="003B6593">
        <w:rPr>
          <w:rFonts w:cstheme="minorHAnsi"/>
        </w:rPr>
        <w:t>anel’s reach.</w:t>
      </w:r>
    </w:p>
    <w:p w14:paraId="17D33765" w14:textId="452E59A2" w:rsidR="00C61F49" w:rsidRDefault="00C61F49" w:rsidP="00C61F49">
      <w:pPr>
        <w:pStyle w:val="ListParagraph"/>
        <w:numPr>
          <w:ilvl w:val="0"/>
          <w:numId w:val="30"/>
        </w:numPr>
        <w:rPr>
          <w:rFonts w:cstheme="minorHAnsi"/>
        </w:rPr>
      </w:pPr>
      <w:r>
        <w:rPr>
          <w:rFonts w:cstheme="minorHAnsi"/>
        </w:rPr>
        <w:t xml:space="preserve">The </w:t>
      </w:r>
      <w:r w:rsidR="00CD429B" w:rsidRPr="00CD429B">
        <w:rPr>
          <w:rFonts w:cstheme="minorHAnsi"/>
        </w:rPr>
        <w:t>members-only part of the meeting</w:t>
      </w:r>
      <w:r w:rsidR="0040636A">
        <w:rPr>
          <w:rFonts w:cstheme="minorHAnsi"/>
        </w:rPr>
        <w:t xml:space="preserve"> discussed three items: </w:t>
      </w:r>
      <w:r w:rsidR="008C2310">
        <w:rPr>
          <w:rFonts w:cstheme="minorHAnsi"/>
        </w:rPr>
        <w:t>key points to raise</w:t>
      </w:r>
      <w:r w:rsidR="00CD429B" w:rsidRPr="00CD429B">
        <w:rPr>
          <w:rFonts w:cstheme="minorHAnsi"/>
        </w:rPr>
        <w:t xml:space="preserve"> from </w:t>
      </w:r>
      <w:r w:rsidR="004F2CBE">
        <w:rPr>
          <w:rFonts w:cstheme="minorHAnsi"/>
        </w:rPr>
        <w:t xml:space="preserve">agenda items </w:t>
      </w:r>
      <w:r w:rsidR="005F0399">
        <w:rPr>
          <w:rFonts w:cstheme="minorHAnsi"/>
        </w:rPr>
        <w:t xml:space="preserve">on </w:t>
      </w:r>
      <w:r w:rsidR="005F0399" w:rsidRPr="005F0399">
        <w:rPr>
          <w:rFonts w:cstheme="minorHAnsi"/>
        </w:rPr>
        <w:t xml:space="preserve">London Council’s TA resident research </w:t>
      </w:r>
      <w:r w:rsidR="00CD429B" w:rsidRPr="00CD429B">
        <w:rPr>
          <w:rFonts w:cstheme="minorHAnsi"/>
        </w:rPr>
        <w:t xml:space="preserve">workshop and Affordable Housing and Viability </w:t>
      </w:r>
      <w:r w:rsidR="005F3DAD">
        <w:rPr>
          <w:rFonts w:cstheme="minorHAnsi"/>
        </w:rPr>
        <w:t>London</w:t>
      </w:r>
      <w:r w:rsidR="00CD429B" w:rsidRPr="00CD429B">
        <w:rPr>
          <w:rFonts w:cstheme="minorHAnsi"/>
        </w:rPr>
        <w:t xml:space="preserve"> Planning Guidance</w:t>
      </w:r>
      <w:r w:rsidR="00ED5550">
        <w:rPr>
          <w:rFonts w:cstheme="minorHAnsi"/>
        </w:rPr>
        <w:t xml:space="preserve"> (both covere</w:t>
      </w:r>
      <w:r w:rsidR="00BF1363">
        <w:rPr>
          <w:rFonts w:cstheme="minorHAnsi"/>
        </w:rPr>
        <w:t>d in more detail in the main meeting minutes)</w:t>
      </w:r>
      <w:r w:rsidR="00CD429B" w:rsidRPr="00CD429B">
        <w:rPr>
          <w:rFonts w:cstheme="minorHAnsi"/>
        </w:rPr>
        <w:t>; and update/thoughts on future</w:t>
      </w:r>
      <w:r w:rsidR="00B86D90">
        <w:rPr>
          <w:rFonts w:cstheme="minorHAnsi"/>
        </w:rPr>
        <w:t xml:space="preserve"> community representation on</w:t>
      </w:r>
      <w:r w:rsidR="00CD429B" w:rsidRPr="00CD429B">
        <w:rPr>
          <w:rFonts w:cstheme="minorHAnsi"/>
        </w:rPr>
        <w:t xml:space="preserve"> Homes for Londoners </w:t>
      </w:r>
      <w:r w:rsidR="00B86D90">
        <w:rPr>
          <w:rFonts w:cstheme="minorHAnsi"/>
        </w:rPr>
        <w:t>board</w:t>
      </w:r>
      <w:r w:rsidR="00CD429B" w:rsidRPr="00CD429B">
        <w:rPr>
          <w:rFonts w:cstheme="minorHAnsi"/>
        </w:rPr>
        <w:t>.</w:t>
      </w:r>
      <w:r>
        <w:rPr>
          <w:rFonts w:cstheme="minorHAnsi"/>
        </w:rPr>
        <w:t xml:space="preserve"> Members discussed the following points:</w:t>
      </w:r>
    </w:p>
    <w:p w14:paraId="015DC819" w14:textId="00A808C3" w:rsidR="00C61F49" w:rsidRDefault="008F6E96" w:rsidP="3D2F2749">
      <w:pPr>
        <w:pStyle w:val="ListParagraph"/>
        <w:numPr>
          <w:ilvl w:val="1"/>
          <w:numId w:val="30"/>
        </w:numPr>
      </w:pPr>
      <w:r w:rsidRPr="00D903C1">
        <w:rPr>
          <w:b/>
          <w:bCs/>
        </w:rPr>
        <w:t>W</w:t>
      </w:r>
      <w:r w:rsidR="00F125D7" w:rsidRPr="00D903C1">
        <w:rPr>
          <w:b/>
          <w:bCs/>
        </w:rPr>
        <w:t>or</w:t>
      </w:r>
      <w:r w:rsidRPr="00D903C1">
        <w:rPr>
          <w:b/>
          <w:bCs/>
        </w:rPr>
        <w:t xml:space="preserve">kshop on </w:t>
      </w:r>
      <w:bookmarkStart w:id="2" w:name="_Hlk90438885"/>
      <w:r w:rsidRPr="00D903C1">
        <w:rPr>
          <w:b/>
          <w:bCs/>
        </w:rPr>
        <w:t>London Council’s TA resident research</w:t>
      </w:r>
      <w:bookmarkEnd w:id="2"/>
      <w:r w:rsidR="00EA6008">
        <w:t>:</w:t>
      </w:r>
      <w:r w:rsidR="004F2CBE">
        <w:t xml:space="preserve"> </w:t>
      </w:r>
      <w:r w:rsidR="005244BC">
        <w:t>members</w:t>
      </w:r>
      <w:r w:rsidR="00CD112D">
        <w:t xml:space="preserve"> wanted to emphasise the importance of </w:t>
      </w:r>
      <w:r w:rsidR="0011066B">
        <w:t>all themes that emerged from the TA roundtable and that thes</w:t>
      </w:r>
      <w:r w:rsidR="00386859">
        <w:t xml:space="preserve">e should not be lost. More </w:t>
      </w:r>
      <w:r w:rsidR="001C284B">
        <w:t>social</w:t>
      </w:r>
      <w:r w:rsidR="00386859">
        <w:t xml:space="preserve"> housing</w:t>
      </w:r>
      <w:r w:rsidR="00514905">
        <w:t xml:space="preserve">, the </w:t>
      </w:r>
      <w:r w:rsidR="00393F1A">
        <w:t>unsatisfactory</w:t>
      </w:r>
      <w:r w:rsidR="005D02AA">
        <w:t xml:space="preserve"> use</w:t>
      </w:r>
      <w:r w:rsidR="00514905">
        <w:t xml:space="preserve"> of the private rented </w:t>
      </w:r>
      <w:r w:rsidR="00393F1A">
        <w:t xml:space="preserve">sector </w:t>
      </w:r>
      <w:r w:rsidR="00F315DA">
        <w:t xml:space="preserve">and the lack of emphasis on social care and support. </w:t>
      </w:r>
      <w:r w:rsidR="007F1573">
        <w:t xml:space="preserve">Concern that engagement </w:t>
      </w:r>
      <w:r w:rsidR="00BA2BFE">
        <w:t>should be with existing groups who have a mandate</w:t>
      </w:r>
      <w:r w:rsidR="0059451C">
        <w:t xml:space="preserve"> and that </w:t>
      </w:r>
      <w:r w:rsidR="002C419C">
        <w:t>much more co-production and co-design is required</w:t>
      </w:r>
      <w:r w:rsidR="00C77E80">
        <w:t>, including</w:t>
      </w:r>
      <w:r w:rsidR="00E539E0">
        <w:t xml:space="preserve"> to bridge the gap between ‘them and us’</w:t>
      </w:r>
      <w:r w:rsidR="005E592D">
        <w:t>, challenge gatekeeping</w:t>
      </w:r>
      <w:r w:rsidR="008D56F8">
        <w:t xml:space="preserve"> behaviours</w:t>
      </w:r>
      <w:r w:rsidR="00A346AC">
        <w:t xml:space="preserve"> and</w:t>
      </w:r>
      <w:r w:rsidR="003F0799">
        <w:t xml:space="preserve"> ensuring</w:t>
      </w:r>
      <w:r w:rsidR="003D1612">
        <w:t xml:space="preserve"> equitability</w:t>
      </w:r>
      <w:r w:rsidR="007E0E63">
        <w:t>.</w:t>
      </w:r>
      <w:r w:rsidR="002C419C">
        <w:t xml:space="preserve"> </w:t>
      </w:r>
      <w:r w:rsidR="00C77E80">
        <w:t xml:space="preserve">There was recognition </w:t>
      </w:r>
      <w:r w:rsidR="00CE508A">
        <w:t xml:space="preserve">that housing officers </w:t>
      </w:r>
      <w:r w:rsidR="00C125B3">
        <w:t xml:space="preserve">also </w:t>
      </w:r>
      <w:r w:rsidR="00CE508A">
        <w:t xml:space="preserve">need support in dealing with vicarious </w:t>
      </w:r>
      <w:r w:rsidR="00EB7678">
        <w:t>trauma</w:t>
      </w:r>
      <w:r w:rsidR="00225615">
        <w:t xml:space="preserve">. </w:t>
      </w:r>
      <w:r w:rsidR="00051B6A">
        <w:t>Requires a framework</w:t>
      </w:r>
      <w:r w:rsidR="00514905">
        <w:t xml:space="preserve"> </w:t>
      </w:r>
      <w:r w:rsidR="00B82147">
        <w:t>for people to work from that sits above housing officer and council</w:t>
      </w:r>
      <w:r w:rsidR="00D903C1">
        <w:t xml:space="preserve"> level.</w:t>
      </w:r>
    </w:p>
    <w:p w14:paraId="2D949937" w14:textId="3EFE64BC" w:rsidR="00C61F49" w:rsidRPr="00417716" w:rsidRDefault="00EA6008" w:rsidP="05CECCF2">
      <w:pPr>
        <w:pStyle w:val="ListParagraph"/>
        <w:numPr>
          <w:ilvl w:val="1"/>
          <w:numId w:val="30"/>
        </w:numPr>
      </w:pPr>
      <w:r w:rsidRPr="00D903C1">
        <w:rPr>
          <w:rFonts w:cstheme="minorHAnsi"/>
          <w:b/>
          <w:bCs/>
        </w:rPr>
        <w:t xml:space="preserve">Affordable Housing and Viability </w:t>
      </w:r>
      <w:r w:rsidR="00872DBD">
        <w:rPr>
          <w:rFonts w:cstheme="minorHAnsi"/>
          <w:b/>
          <w:bCs/>
        </w:rPr>
        <w:t>London</w:t>
      </w:r>
      <w:r w:rsidRPr="00D903C1">
        <w:rPr>
          <w:rFonts w:cstheme="minorHAnsi"/>
          <w:b/>
          <w:bCs/>
        </w:rPr>
        <w:t xml:space="preserve"> Planning Guidance</w:t>
      </w:r>
      <w:r w:rsidR="05CECCF2" w:rsidRPr="05CECCF2">
        <w:t xml:space="preserve">: </w:t>
      </w:r>
      <w:r w:rsidR="00414FFB">
        <w:t>there was some concern th</w:t>
      </w:r>
      <w:r w:rsidR="00EB5D47">
        <w:t>at the panel are being asked to comment on a narrow range</w:t>
      </w:r>
      <w:r w:rsidR="0079468B">
        <w:t xml:space="preserve"> </w:t>
      </w:r>
      <w:r w:rsidR="00BC4DEA">
        <w:t xml:space="preserve">and </w:t>
      </w:r>
      <w:r w:rsidR="00175ECE">
        <w:t xml:space="preserve">had </w:t>
      </w:r>
      <w:r w:rsidR="00BC4DEA">
        <w:t>other questions</w:t>
      </w:r>
      <w:r w:rsidR="00AE5B9E">
        <w:t xml:space="preserve">. </w:t>
      </w:r>
      <w:r w:rsidR="000B0D97">
        <w:t>C</w:t>
      </w:r>
      <w:r w:rsidR="002351AE">
        <w:t>ommunity c</w:t>
      </w:r>
      <w:r w:rsidR="00504A21">
        <w:t>riticisms of the London Plan emphasising growth and numbers of homes</w:t>
      </w:r>
      <w:r w:rsidR="009829E0">
        <w:t xml:space="preserve"> and not the types of homes needed to meet those in need</w:t>
      </w:r>
      <w:r w:rsidR="0050061D">
        <w:t xml:space="preserve">; </w:t>
      </w:r>
      <w:r w:rsidR="00435311">
        <w:t xml:space="preserve">whether </w:t>
      </w:r>
      <w:r w:rsidR="0050061D">
        <w:t>specialist housing</w:t>
      </w:r>
      <w:r w:rsidR="00110872">
        <w:t xml:space="preserve"> is the right debate </w:t>
      </w:r>
      <w:r w:rsidR="00601083">
        <w:t>compared to supporting people in their own home</w:t>
      </w:r>
      <w:r w:rsidR="004E3EA3">
        <w:t>s</w:t>
      </w:r>
      <w:r w:rsidR="00BC4DEA">
        <w:t xml:space="preserve">: </w:t>
      </w:r>
      <w:r w:rsidR="008E1451">
        <w:t xml:space="preserve">maintaining the </w:t>
      </w:r>
      <w:r w:rsidR="00FC7442">
        <w:t>push for more social housing</w:t>
      </w:r>
      <w:r w:rsidR="006277A3">
        <w:t xml:space="preserve"> to meet</w:t>
      </w:r>
      <w:r w:rsidR="00906104">
        <w:t xml:space="preserve"> need</w:t>
      </w:r>
      <w:r w:rsidR="00403339">
        <w:t xml:space="preserve">. </w:t>
      </w:r>
      <w:r w:rsidR="00093CB0">
        <w:t>Members</w:t>
      </w:r>
      <w:r w:rsidR="004566CA">
        <w:t xml:space="preserve"> wanted to see more accountability </w:t>
      </w:r>
      <w:r w:rsidR="000172C3">
        <w:t xml:space="preserve">and </w:t>
      </w:r>
      <w:r w:rsidR="009B3463">
        <w:t>enforcement</w:t>
      </w:r>
      <w:r w:rsidR="000172C3">
        <w:t xml:space="preserve"> </w:t>
      </w:r>
      <w:r w:rsidR="003E349A">
        <w:t>for developers</w:t>
      </w:r>
      <w:r w:rsidR="00DC477C">
        <w:t>, especially</w:t>
      </w:r>
      <w:r w:rsidR="00BF0DED">
        <w:t xml:space="preserve"> to </w:t>
      </w:r>
      <w:r w:rsidR="00674157">
        <w:t xml:space="preserve">ensure they deliver on </w:t>
      </w:r>
      <w:r w:rsidR="004B0C5F">
        <w:t>promises</w:t>
      </w:r>
      <w:r w:rsidR="00B00C41">
        <w:t xml:space="preserve"> before planning permissio</w:t>
      </w:r>
      <w:r w:rsidR="00016820">
        <w:t>n is granted</w:t>
      </w:r>
      <w:r w:rsidR="000779F9">
        <w:t>, without</w:t>
      </w:r>
      <w:r w:rsidR="000F0CBF">
        <w:t xml:space="preserve"> downward adjustments at viability stage based on the increased land value</w:t>
      </w:r>
      <w:r w:rsidR="00875401">
        <w:t>. Support</w:t>
      </w:r>
      <w:r w:rsidR="00B90421">
        <w:t xml:space="preserve"> was shown </w:t>
      </w:r>
      <w:r w:rsidR="000259D9">
        <w:t xml:space="preserve">for the </w:t>
      </w:r>
      <w:proofErr w:type="gramStart"/>
      <w:r w:rsidR="000259D9">
        <w:t>Mayor’s</w:t>
      </w:r>
      <w:proofErr w:type="gramEnd"/>
      <w:r w:rsidR="000259D9">
        <w:t xml:space="preserve"> innovation</w:t>
      </w:r>
      <w:r w:rsidR="00965893">
        <w:t xml:space="preserve"> on the fast track route </w:t>
      </w:r>
      <w:r w:rsidR="00C05A5F">
        <w:t>on levels of affordable housing.</w:t>
      </w:r>
    </w:p>
    <w:p w14:paraId="715E72BA" w14:textId="507BFD9E" w:rsidR="00825FF3" w:rsidRDefault="009A790C" w:rsidP="05CECCF2">
      <w:pPr>
        <w:pStyle w:val="ListParagraph"/>
        <w:numPr>
          <w:ilvl w:val="1"/>
          <w:numId w:val="30"/>
        </w:numPr>
      </w:pPr>
      <w:r w:rsidRPr="00500742">
        <w:rPr>
          <w:b/>
          <w:bCs/>
        </w:rPr>
        <w:t>Community representation on</w:t>
      </w:r>
      <w:r w:rsidR="00500742" w:rsidRPr="00500742">
        <w:rPr>
          <w:b/>
          <w:bCs/>
        </w:rPr>
        <w:t xml:space="preserve"> the Homes for Londoners Board</w:t>
      </w:r>
      <w:r w:rsidR="05CECCF2" w:rsidRPr="05CECCF2">
        <w:t xml:space="preserve">: </w:t>
      </w:r>
      <w:r w:rsidR="00824143">
        <w:t>The discussion covered</w:t>
      </w:r>
      <w:r w:rsidR="00453F93">
        <w:t xml:space="preserve"> </w:t>
      </w:r>
      <w:r w:rsidR="00F879BB">
        <w:t>the importance of a collective voice and how that might happen w</w:t>
      </w:r>
      <w:r w:rsidR="00806581">
        <w:t>hen the panel no longer exists.</w:t>
      </w:r>
      <w:r w:rsidR="00AE60B3" w:rsidRPr="00AE60B3">
        <w:t xml:space="preserve"> </w:t>
      </w:r>
    </w:p>
    <w:p w14:paraId="418AF0C7" w14:textId="77777777" w:rsidR="00524D75" w:rsidRDefault="00524D75" w:rsidP="00A57552">
      <w:pPr>
        <w:rPr>
          <w:rFonts w:cstheme="minorHAnsi"/>
          <w:b/>
          <w:bCs/>
          <w:color w:val="ED7D31" w:themeColor="accent2"/>
          <w:sz w:val="28"/>
          <w:szCs w:val="28"/>
        </w:rPr>
      </w:pPr>
    </w:p>
    <w:p w14:paraId="13ABD873" w14:textId="6D0D93BB" w:rsidR="002E3903" w:rsidRPr="002E3903" w:rsidRDefault="002E3903" w:rsidP="00A57552">
      <w:pPr>
        <w:rPr>
          <w:rFonts w:cstheme="minorHAnsi"/>
          <w:b/>
          <w:bCs/>
          <w:color w:val="ED7D31" w:themeColor="accent2"/>
          <w:sz w:val="28"/>
          <w:szCs w:val="28"/>
        </w:rPr>
      </w:pPr>
      <w:r>
        <w:rPr>
          <w:rFonts w:cstheme="minorHAnsi"/>
          <w:b/>
          <w:bCs/>
          <w:color w:val="ED7D31" w:themeColor="accent2"/>
          <w:sz w:val="28"/>
          <w:szCs w:val="28"/>
        </w:rPr>
        <w:t>Main meeting</w:t>
      </w:r>
      <w:r w:rsidR="00524D75">
        <w:rPr>
          <w:rFonts w:cstheme="minorHAnsi"/>
          <w:b/>
          <w:bCs/>
          <w:color w:val="ED7D31" w:themeColor="accent2"/>
          <w:sz w:val="28"/>
          <w:szCs w:val="28"/>
        </w:rPr>
        <w:t>, 11-12.30</w:t>
      </w:r>
    </w:p>
    <w:p w14:paraId="725B8236" w14:textId="77777777" w:rsidR="002E3903" w:rsidRPr="008A112E" w:rsidRDefault="002E3903" w:rsidP="00A57552">
      <w:pPr>
        <w:rPr>
          <w:rFonts w:cstheme="minorHAnsi"/>
          <w:b/>
          <w:bCs/>
          <w:sz w:val="28"/>
          <w:szCs w:val="28"/>
        </w:rPr>
      </w:pPr>
    </w:p>
    <w:p w14:paraId="4579DF76" w14:textId="7A07D46D" w:rsidR="0097489E" w:rsidRDefault="0097489E" w:rsidP="00F361AA">
      <w:pPr>
        <w:pStyle w:val="ListParagraph"/>
        <w:numPr>
          <w:ilvl w:val="0"/>
          <w:numId w:val="2"/>
        </w:numPr>
        <w:rPr>
          <w:rFonts w:cstheme="minorHAnsi"/>
          <w:b/>
          <w:bCs/>
          <w:sz w:val="28"/>
          <w:szCs w:val="28"/>
        </w:rPr>
      </w:pPr>
      <w:r>
        <w:rPr>
          <w:rFonts w:cstheme="minorHAnsi"/>
          <w:b/>
          <w:bCs/>
          <w:sz w:val="28"/>
          <w:szCs w:val="28"/>
        </w:rPr>
        <w:t>Chair’s welcome</w:t>
      </w:r>
    </w:p>
    <w:p w14:paraId="3A607451" w14:textId="663701C8" w:rsidR="006058A9" w:rsidRPr="006058A9" w:rsidRDefault="008E1609" w:rsidP="00904E68">
      <w:pPr>
        <w:rPr>
          <w:rFonts w:cstheme="minorHAnsi"/>
        </w:rPr>
      </w:pPr>
      <w:r>
        <w:rPr>
          <w:rFonts w:cstheme="minorHAnsi"/>
        </w:rPr>
        <w:t xml:space="preserve">The </w:t>
      </w:r>
      <w:r w:rsidR="00D07004">
        <w:rPr>
          <w:rFonts w:cstheme="minorHAnsi"/>
        </w:rPr>
        <w:t>c</w:t>
      </w:r>
      <w:r>
        <w:rPr>
          <w:rFonts w:cstheme="minorHAnsi"/>
        </w:rPr>
        <w:t xml:space="preserve">hair </w:t>
      </w:r>
      <w:r w:rsidR="00301786">
        <w:rPr>
          <w:rFonts w:cstheme="minorHAnsi"/>
        </w:rPr>
        <w:t xml:space="preserve">formally welcomed Dan Wilson Craw to </w:t>
      </w:r>
      <w:r w:rsidR="00524D75">
        <w:rPr>
          <w:rFonts w:cstheme="minorHAnsi"/>
        </w:rPr>
        <w:t xml:space="preserve">the </w:t>
      </w:r>
      <w:r w:rsidR="00301786">
        <w:rPr>
          <w:rFonts w:cstheme="minorHAnsi"/>
        </w:rPr>
        <w:t>meeting as the new representative from Generation Rent</w:t>
      </w:r>
      <w:r w:rsidR="003A1408">
        <w:rPr>
          <w:rFonts w:cstheme="minorHAnsi"/>
        </w:rPr>
        <w:t xml:space="preserve">. </w:t>
      </w:r>
      <w:r w:rsidR="00904E68">
        <w:rPr>
          <w:rFonts w:cstheme="minorHAnsi"/>
        </w:rPr>
        <w:t xml:space="preserve">The </w:t>
      </w:r>
      <w:r w:rsidR="003A1408">
        <w:rPr>
          <w:rFonts w:cstheme="minorHAnsi"/>
        </w:rPr>
        <w:t>c</w:t>
      </w:r>
      <w:r w:rsidR="00904E68">
        <w:rPr>
          <w:rFonts w:cstheme="minorHAnsi"/>
        </w:rPr>
        <w:t>hair also welcomed</w:t>
      </w:r>
      <w:r w:rsidR="00205EB3">
        <w:rPr>
          <w:rFonts w:cstheme="minorHAnsi"/>
        </w:rPr>
        <w:t xml:space="preserve"> Joe Small (London Councils) </w:t>
      </w:r>
      <w:r w:rsidR="00845910">
        <w:rPr>
          <w:rFonts w:cstheme="minorHAnsi"/>
        </w:rPr>
        <w:t>facilitating the discussion on</w:t>
      </w:r>
      <w:r w:rsidR="001B2375">
        <w:rPr>
          <w:rFonts w:cstheme="minorHAnsi"/>
        </w:rPr>
        <w:t xml:space="preserve"> the</w:t>
      </w:r>
      <w:r w:rsidR="00845910">
        <w:rPr>
          <w:rFonts w:cstheme="minorHAnsi"/>
        </w:rPr>
        <w:t xml:space="preserve"> TA</w:t>
      </w:r>
      <w:r w:rsidR="001B2375">
        <w:rPr>
          <w:rFonts w:cstheme="minorHAnsi"/>
        </w:rPr>
        <w:t xml:space="preserve"> research</w:t>
      </w:r>
      <w:r w:rsidR="00742D44">
        <w:rPr>
          <w:rFonts w:cstheme="minorHAnsi"/>
        </w:rPr>
        <w:t xml:space="preserve"> and Jonathan </w:t>
      </w:r>
      <w:proofErr w:type="spellStart"/>
      <w:r w:rsidR="00742D44">
        <w:rPr>
          <w:rFonts w:cstheme="minorHAnsi"/>
        </w:rPr>
        <w:t>Schifferes</w:t>
      </w:r>
      <w:proofErr w:type="spellEnd"/>
      <w:r w:rsidR="00742D44">
        <w:rPr>
          <w:rFonts w:cstheme="minorHAnsi"/>
        </w:rPr>
        <w:t xml:space="preserve"> and Sam Hurst (GLA)</w:t>
      </w:r>
      <w:r w:rsidR="00C23B21">
        <w:rPr>
          <w:rFonts w:cstheme="minorHAnsi"/>
        </w:rPr>
        <w:t xml:space="preserve"> who will update on the theory of change</w:t>
      </w:r>
      <w:r w:rsidR="00B555CA">
        <w:rPr>
          <w:rFonts w:cstheme="minorHAnsi"/>
        </w:rPr>
        <w:t xml:space="preserve"> to capture the full scope of </w:t>
      </w:r>
      <w:r w:rsidR="00946C83">
        <w:rPr>
          <w:rFonts w:cstheme="minorHAnsi"/>
        </w:rPr>
        <w:t>themes from the TA roundtable</w:t>
      </w:r>
      <w:r w:rsidR="001B2375">
        <w:rPr>
          <w:rFonts w:cstheme="minorHAnsi"/>
        </w:rPr>
        <w:t xml:space="preserve">; </w:t>
      </w:r>
      <w:r w:rsidR="00FD6587" w:rsidRPr="00FD6587">
        <w:rPr>
          <w:rFonts w:cstheme="minorHAnsi"/>
        </w:rPr>
        <w:t xml:space="preserve">John </w:t>
      </w:r>
      <w:proofErr w:type="spellStart"/>
      <w:r w:rsidR="00FD6587" w:rsidRPr="00FD6587">
        <w:rPr>
          <w:rFonts w:cstheme="minorHAnsi"/>
        </w:rPr>
        <w:t>Wacher</w:t>
      </w:r>
      <w:proofErr w:type="spellEnd"/>
      <w:r w:rsidR="00FD6587" w:rsidRPr="00FD6587">
        <w:rPr>
          <w:rFonts w:cstheme="minorHAnsi"/>
        </w:rPr>
        <w:t xml:space="preserve">, </w:t>
      </w:r>
      <w:proofErr w:type="spellStart"/>
      <w:r w:rsidR="00FD6587" w:rsidRPr="00FD6587">
        <w:rPr>
          <w:rFonts w:cstheme="minorHAnsi"/>
        </w:rPr>
        <w:t>Mikyla</w:t>
      </w:r>
      <w:proofErr w:type="spellEnd"/>
      <w:r w:rsidR="00FD6587" w:rsidRPr="00FD6587">
        <w:rPr>
          <w:rFonts w:cstheme="minorHAnsi"/>
        </w:rPr>
        <w:t xml:space="preserve"> Smith</w:t>
      </w:r>
      <w:r w:rsidR="00FD6587">
        <w:rPr>
          <w:rFonts w:cstheme="minorHAnsi"/>
        </w:rPr>
        <w:t xml:space="preserve"> and</w:t>
      </w:r>
      <w:r w:rsidR="00FD6587" w:rsidRPr="00FD6587">
        <w:rPr>
          <w:rFonts w:cstheme="minorHAnsi"/>
        </w:rPr>
        <w:t xml:space="preserve"> Kate Gordon </w:t>
      </w:r>
      <w:r w:rsidR="00742D44">
        <w:rPr>
          <w:rFonts w:cstheme="minorHAnsi"/>
        </w:rPr>
        <w:t xml:space="preserve">from </w:t>
      </w:r>
      <w:r w:rsidR="00FD6587" w:rsidRPr="00FD6587">
        <w:rPr>
          <w:rFonts w:cstheme="minorHAnsi"/>
        </w:rPr>
        <w:t>GLA</w:t>
      </w:r>
      <w:r w:rsidR="00742D44">
        <w:rPr>
          <w:rFonts w:cstheme="minorHAnsi"/>
        </w:rPr>
        <w:t xml:space="preserve"> leading the item on</w:t>
      </w:r>
      <w:r w:rsidR="00946C83">
        <w:rPr>
          <w:rFonts w:cstheme="minorHAnsi"/>
        </w:rPr>
        <w:t xml:space="preserve"> </w:t>
      </w:r>
      <w:r w:rsidR="00946C83" w:rsidRPr="00CD429B">
        <w:rPr>
          <w:rFonts w:cstheme="minorHAnsi"/>
        </w:rPr>
        <w:t xml:space="preserve">Affordable Housing and Viability </w:t>
      </w:r>
      <w:r w:rsidR="00946C83">
        <w:rPr>
          <w:rFonts w:cstheme="minorHAnsi"/>
        </w:rPr>
        <w:t>Supplementary</w:t>
      </w:r>
      <w:r w:rsidR="00946C83" w:rsidRPr="00CD429B">
        <w:rPr>
          <w:rFonts w:cstheme="minorHAnsi"/>
        </w:rPr>
        <w:t xml:space="preserve"> Planning Guidance</w:t>
      </w:r>
      <w:r w:rsidR="00946C83">
        <w:rPr>
          <w:rFonts w:cstheme="minorHAnsi"/>
        </w:rPr>
        <w:t>; and</w:t>
      </w:r>
      <w:r w:rsidR="00904E68">
        <w:rPr>
          <w:rFonts w:cstheme="minorHAnsi"/>
        </w:rPr>
        <w:t xml:space="preserve"> </w:t>
      </w:r>
      <w:r w:rsidR="008136AA">
        <w:rPr>
          <w:rFonts w:cstheme="minorHAnsi"/>
        </w:rPr>
        <w:t>the</w:t>
      </w:r>
      <w:r w:rsidR="00134FD1">
        <w:rPr>
          <w:rFonts w:cstheme="minorHAnsi"/>
        </w:rPr>
        <w:t xml:space="preserve"> </w:t>
      </w:r>
      <w:r w:rsidR="004A1222">
        <w:rPr>
          <w:rFonts w:cstheme="minorHAnsi"/>
        </w:rPr>
        <w:t>welcome number of</w:t>
      </w:r>
      <w:r w:rsidR="00134FD1">
        <w:rPr>
          <w:rFonts w:cstheme="minorHAnsi"/>
        </w:rPr>
        <w:t xml:space="preserve"> GLA officers who had taken up the panel’s invitation to observe the </w:t>
      </w:r>
      <w:r w:rsidR="009A5EA1">
        <w:rPr>
          <w:rFonts w:cstheme="minorHAnsi"/>
        </w:rPr>
        <w:t>meeting</w:t>
      </w:r>
      <w:r w:rsidR="004A1222">
        <w:rPr>
          <w:rFonts w:cstheme="minorHAnsi"/>
        </w:rPr>
        <w:t>.</w:t>
      </w:r>
    </w:p>
    <w:p w14:paraId="2B8A7AC1" w14:textId="77777777" w:rsidR="00F361AA" w:rsidRPr="008A112E" w:rsidRDefault="00F361AA" w:rsidP="00F361AA">
      <w:pPr>
        <w:rPr>
          <w:rFonts w:cstheme="minorHAnsi"/>
        </w:rPr>
      </w:pPr>
    </w:p>
    <w:p w14:paraId="21430BC4" w14:textId="6FCF67DA" w:rsidR="00904E68" w:rsidRDefault="00904E68" w:rsidP="00F361AA">
      <w:pPr>
        <w:pStyle w:val="ListParagraph"/>
        <w:numPr>
          <w:ilvl w:val="0"/>
          <w:numId w:val="2"/>
        </w:numPr>
        <w:rPr>
          <w:rFonts w:cstheme="minorHAnsi"/>
          <w:b/>
          <w:bCs/>
          <w:sz w:val="28"/>
          <w:szCs w:val="28"/>
        </w:rPr>
      </w:pPr>
      <w:r>
        <w:rPr>
          <w:rFonts w:cstheme="minorHAnsi"/>
          <w:b/>
          <w:bCs/>
          <w:sz w:val="28"/>
          <w:szCs w:val="28"/>
        </w:rPr>
        <w:lastRenderedPageBreak/>
        <w:t xml:space="preserve">Business: </w:t>
      </w:r>
      <w:r w:rsidR="00D82BE3">
        <w:rPr>
          <w:rFonts w:cstheme="minorHAnsi"/>
          <w:b/>
          <w:bCs/>
          <w:sz w:val="28"/>
          <w:szCs w:val="28"/>
        </w:rPr>
        <w:t>Minutes and action log</w:t>
      </w:r>
    </w:p>
    <w:p w14:paraId="76ED6AE6" w14:textId="77777777" w:rsidR="00EE34CA" w:rsidRPr="00EE34CA" w:rsidRDefault="00EE34CA" w:rsidP="00EE34CA">
      <w:pPr>
        <w:rPr>
          <w:rFonts w:cstheme="minorHAnsi"/>
        </w:rPr>
      </w:pPr>
      <w:r w:rsidRPr="00EE34CA">
        <w:rPr>
          <w:rFonts w:cstheme="minorHAnsi"/>
        </w:rPr>
        <w:t>The minutes of September 2021 meeting were approved by Panel and the GLA.</w:t>
      </w:r>
    </w:p>
    <w:p w14:paraId="0D2AF27E" w14:textId="77777777" w:rsidR="00EE34CA" w:rsidRPr="00EE34CA" w:rsidRDefault="00EE34CA" w:rsidP="00EE34CA">
      <w:pPr>
        <w:rPr>
          <w:rFonts w:cstheme="minorHAnsi"/>
        </w:rPr>
      </w:pPr>
    </w:p>
    <w:p w14:paraId="43A585D8" w14:textId="02F34B91" w:rsidR="00EE34CA" w:rsidRPr="00EE34CA" w:rsidRDefault="00EE34CA" w:rsidP="00EE34CA">
      <w:pPr>
        <w:rPr>
          <w:rFonts w:cstheme="minorHAnsi"/>
        </w:rPr>
      </w:pPr>
      <w:r w:rsidRPr="00EE34CA">
        <w:rPr>
          <w:rFonts w:cstheme="minorHAnsi"/>
        </w:rPr>
        <w:t>The action log has been</w:t>
      </w:r>
      <w:r w:rsidR="00695D7C">
        <w:rPr>
          <w:rFonts w:cstheme="minorHAnsi"/>
        </w:rPr>
        <w:t xml:space="preserve"> updated here</w:t>
      </w:r>
      <w:r w:rsidRPr="00EE34CA">
        <w:rPr>
          <w:rFonts w:cstheme="minorHAnsi"/>
        </w:rPr>
        <w:t xml:space="preserve"> and will be brought back to the March</w:t>
      </w:r>
      <w:r w:rsidR="00524D75">
        <w:rPr>
          <w:rFonts w:cstheme="minorHAnsi"/>
        </w:rPr>
        <w:t xml:space="preserve"> 2022</w:t>
      </w:r>
      <w:r w:rsidRPr="00EE34CA">
        <w:rPr>
          <w:rFonts w:cstheme="minorHAnsi"/>
        </w:rPr>
        <w:t xml:space="preserve"> meeting. </w:t>
      </w:r>
    </w:p>
    <w:p w14:paraId="1CA35F25" w14:textId="77777777" w:rsidR="00EE34CA" w:rsidRDefault="00EE34CA" w:rsidP="00EE34CA">
      <w:pPr>
        <w:pStyle w:val="ListParagraph"/>
        <w:ind w:left="360"/>
        <w:rPr>
          <w:rFonts w:cstheme="minorHAnsi"/>
          <w:b/>
          <w:bCs/>
          <w:sz w:val="28"/>
          <w:szCs w:val="28"/>
        </w:rPr>
      </w:pPr>
    </w:p>
    <w:p w14:paraId="2A9ADFC0" w14:textId="68C5A6FF" w:rsidR="00390D80" w:rsidRDefault="00390D80" w:rsidP="00F361AA">
      <w:pPr>
        <w:pStyle w:val="ListParagraph"/>
        <w:numPr>
          <w:ilvl w:val="0"/>
          <w:numId w:val="2"/>
        </w:numPr>
        <w:rPr>
          <w:rFonts w:cstheme="minorHAnsi"/>
          <w:b/>
          <w:bCs/>
          <w:sz w:val="28"/>
          <w:szCs w:val="28"/>
        </w:rPr>
      </w:pPr>
      <w:r>
        <w:rPr>
          <w:rFonts w:cstheme="minorHAnsi"/>
          <w:b/>
          <w:bCs/>
          <w:sz w:val="28"/>
          <w:szCs w:val="28"/>
        </w:rPr>
        <w:t>Workshop</w:t>
      </w:r>
      <w:r w:rsidR="00EE34CA">
        <w:rPr>
          <w:rFonts w:cstheme="minorHAnsi"/>
          <w:b/>
          <w:bCs/>
          <w:sz w:val="28"/>
          <w:szCs w:val="28"/>
        </w:rPr>
        <w:t>: TA resident engagement – research project</w:t>
      </w:r>
    </w:p>
    <w:p w14:paraId="269B050D" w14:textId="000B7FA6" w:rsidR="00904E68" w:rsidRDefault="00200800" w:rsidP="00904E68">
      <w:pPr>
        <w:rPr>
          <w:rFonts w:cstheme="minorHAnsi"/>
        </w:rPr>
      </w:pPr>
      <w:r>
        <w:rPr>
          <w:rFonts w:cstheme="minorHAnsi"/>
        </w:rPr>
        <w:t xml:space="preserve">The chair </w:t>
      </w:r>
      <w:r w:rsidR="00510027">
        <w:rPr>
          <w:rFonts w:cstheme="minorHAnsi"/>
        </w:rPr>
        <w:t xml:space="preserve">thanked Joe Small for </w:t>
      </w:r>
      <w:r w:rsidR="006833E2">
        <w:rPr>
          <w:rFonts w:cstheme="minorHAnsi"/>
        </w:rPr>
        <w:t>the helpful slides (taken as read</w:t>
      </w:r>
      <w:r w:rsidR="002659BD">
        <w:rPr>
          <w:rFonts w:cstheme="minorHAnsi"/>
        </w:rPr>
        <w:t>)</w:t>
      </w:r>
      <w:r w:rsidR="00FD4EA6">
        <w:rPr>
          <w:rFonts w:cstheme="minorHAnsi"/>
        </w:rPr>
        <w:t xml:space="preserve"> that have given </w:t>
      </w:r>
      <w:r w:rsidR="00D9346E">
        <w:rPr>
          <w:rFonts w:cstheme="minorHAnsi"/>
        </w:rPr>
        <w:t>the panel</w:t>
      </w:r>
      <w:r w:rsidR="00FD4EA6">
        <w:rPr>
          <w:rFonts w:cstheme="minorHAnsi"/>
        </w:rPr>
        <w:t xml:space="preserve"> a good foundation for discussion.</w:t>
      </w:r>
      <w:r w:rsidR="00D9346E">
        <w:rPr>
          <w:rFonts w:cstheme="minorHAnsi"/>
        </w:rPr>
        <w:t xml:space="preserve"> </w:t>
      </w:r>
      <w:r w:rsidR="00B61AD3">
        <w:rPr>
          <w:rFonts w:cstheme="minorHAnsi"/>
        </w:rPr>
        <w:t>TA has been a key focus</w:t>
      </w:r>
      <w:r w:rsidR="009A36C6">
        <w:rPr>
          <w:rFonts w:cstheme="minorHAnsi"/>
        </w:rPr>
        <w:t xml:space="preserve"> </w:t>
      </w:r>
      <w:r w:rsidR="00FA2C4C">
        <w:rPr>
          <w:rFonts w:cstheme="minorHAnsi"/>
        </w:rPr>
        <w:t>and</w:t>
      </w:r>
      <w:r w:rsidR="009A36C6">
        <w:rPr>
          <w:rFonts w:cstheme="minorHAnsi"/>
        </w:rPr>
        <w:t xml:space="preserve"> the panel </w:t>
      </w:r>
      <w:r w:rsidR="00965B84">
        <w:rPr>
          <w:rFonts w:cstheme="minorHAnsi"/>
        </w:rPr>
        <w:t>remains committed to</w:t>
      </w:r>
      <w:r w:rsidR="0019035B">
        <w:rPr>
          <w:rFonts w:cstheme="minorHAnsi"/>
        </w:rPr>
        <w:t xml:space="preserve"> pushing for access to social housing for people in TA</w:t>
      </w:r>
      <w:r w:rsidR="00965B84">
        <w:rPr>
          <w:rFonts w:cstheme="minorHAnsi"/>
        </w:rPr>
        <w:t>;</w:t>
      </w:r>
      <w:r w:rsidR="00FA2C4C">
        <w:rPr>
          <w:rFonts w:cstheme="minorHAnsi"/>
        </w:rPr>
        <w:t xml:space="preserve"> and what can be done </w:t>
      </w:r>
      <w:r w:rsidR="000728D5">
        <w:rPr>
          <w:rFonts w:cstheme="minorHAnsi"/>
        </w:rPr>
        <w:t xml:space="preserve">to </w:t>
      </w:r>
      <w:r w:rsidR="00965B84">
        <w:rPr>
          <w:rFonts w:cstheme="minorHAnsi"/>
        </w:rPr>
        <w:t xml:space="preserve">keep people in place </w:t>
      </w:r>
      <w:r w:rsidR="00C63201">
        <w:rPr>
          <w:rFonts w:cstheme="minorHAnsi"/>
        </w:rPr>
        <w:t xml:space="preserve">rather than </w:t>
      </w:r>
      <w:r w:rsidR="0040331E">
        <w:rPr>
          <w:rFonts w:cstheme="minorHAnsi"/>
        </w:rPr>
        <w:t>being in need of</w:t>
      </w:r>
      <w:r w:rsidR="00C63201">
        <w:rPr>
          <w:rFonts w:cstheme="minorHAnsi"/>
        </w:rPr>
        <w:t xml:space="preserve"> TA. The focus in this meeting is on resident engagement -</w:t>
      </w:r>
      <w:r w:rsidR="00C63201" w:rsidRPr="007A5528">
        <w:rPr>
          <w:rFonts w:cstheme="minorHAnsi"/>
        </w:rPr>
        <w:t xml:space="preserve"> </w:t>
      </w:r>
      <w:r w:rsidR="007A5528" w:rsidRPr="007A5528">
        <w:rPr>
          <w:rFonts w:cstheme="minorHAnsi"/>
        </w:rPr>
        <w:t xml:space="preserve">what we can learn from the experiences of those in </w:t>
      </w:r>
      <w:r w:rsidR="00C63201">
        <w:rPr>
          <w:rFonts w:cstheme="minorHAnsi"/>
        </w:rPr>
        <w:t>TA</w:t>
      </w:r>
      <w:r w:rsidR="007A5528" w:rsidRPr="007A5528">
        <w:rPr>
          <w:rFonts w:cstheme="minorHAnsi"/>
        </w:rPr>
        <w:t xml:space="preserve"> and the experiences of officers supporting people</w:t>
      </w:r>
      <w:r w:rsidR="00A201E6">
        <w:rPr>
          <w:rFonts w:cstheme="minorHAnsi"/>
        </w:rPr>
        <w:t xml:space="preserve"> and</w:t>
      </w:r>
      <w:r w:rsidR="007A5528" w:rsidRPr="007A5528">
        <w:rPr>
          <w:rFonts w:cstheme="minorHAnsi"/>
        </w:rPr>
        <w:t xml:space="preserve"> how we bring those two sides together in this piece of work.</w:t>
      </w:r>
    </w:p>
    <w:p w14:paraId="771D827E" w14:textId="77777777" w:rsidR="004A2E3A" w:rsidRDefault="004A2E3A" w:rsidP="00904E68">
      <w:pPr>
        <w:rPr>
          <w:rFonts w:cstheme="minorHAnsi"/>
        </w:rPr>
      </w:pPr>
    </w:p>
    <w:p w14:paraId="5D76E67D" w14:textId="4EEF0CAB" w:rsidR="00DB0FE2" w:rsidRDefault="00A201E6" w:rsidP="00C56C57">
      <w:pPr>
        <w:rPr>
          <w:rFonts w:cstheme="minorHAnsi"/>
        </w:rPr>
      </w:pPr>
      <w:r>
        <w:rPr>
          <w:rFonts w:cstheme="minorHAnsi"/>
        </w:rPr>
        <w:t>Joe</w:t>
      </w:r>
      <w:r w:rsidR="00C56C57">
        <w:rPr>
          <w:rFonts w:cstheme="minorHAnsi"/>
        </w:rPr>
        <w:t xml:space="preserve"> Small</w:t>
      </w:r>
      <w:r w:rsidR="00D54586">
        <w:rPr>
          <w:rFonts w:cstheme="minorHAnsi"/>
        </w:rPr>
        <w:t xml:space="preserve"> introduced the discussion by outlining the </w:t>
      </w:r>
      <w:r w:rsidR="000D0476">
        <w:rPr>
          <w:rFonts w:cstheme="minorHAnsi"/>
        </w:rPr>
        <w:t xml:space="preserve">wider </w:t>
      </w:r>
      <w:r w:rsidR="00D54586">
        <w:rPr>
          <w:rFonts w:cstheme="minorHAnsi"/>
        </w:rPr>
        <w:t>scope</w:t>
      </w:r>
      <w:r w:rsidR="00E76720">
        <w:rPr>
          <w:rFonts w:cstheme="minorHAnsi"/>
        </w:rPr>
        <w:t xml:space="preserve"> of the work </w:t>
      </w:r>
      <w:r w:rsidR="00DE4A3E" w:rsidRPr="00DE4A3E">
        <w:rPr>
          <w:rFonts w:cstheme="minorHAnsi"/>
        </w:rPr>
        <w:t xml:space="preserve">focusing on the bigger issues of how people end up in temporary accommodation and how </w:t>
      </w:r>
      <w:r w:rsidR="005F6EEB">
        <w:rPr>
          <w:rFonts w:cstheme="minorHAnsi"/>
        </w:rPr>
        <w:t>they</w:t>
      </w:r>
      <w:r w:rsidR="00DE4A3E" w:rsidRPr="00DE4A3E">
        <w:rPr>
          <w:rFonts w:cstheme="minorHAnsi"/>
        </w:rPr>
        <w:t xml:space="preserve"> can move out of it</w:t>
      </w:r>
      <w:r w:rsidR="009737D0">
        <w:rPr>
          <w:rFonts w:cstheme="minorHAnsi"/>
        </w:rPr>
        <w:t>. B</w:t>
      </w:r>
      <w:r w:rsidR="00DE4A3E" w:rsidRPr="00DE4A3E">
        <w:rPr>
          <w:rFonts w:cstheme="minorHAnsi"/>
        </w:rPr>
        <w:t>ut given people are there, how can they be linked up?</w:t>
      </w:r>
      <w:r w:rsidR="00515D11">
        <w:rPr>
          <w:rFonts w:cstheme="minorHAnsi"/>
        </w:rPr>
        <w:t xml:space="preserve"> The report</w:t>
      </w:r>
      <w:r w:rsidR="00D44731">
        <w:rPr>
          <w:rFonts w:cstheme="minorHAnsi"/>
        </w:rPr>
        <w:t xml:space="preserve"> of the research </w:t>
      </w:r>
      <w:r w:rsidR="00BD098B">
        <w:rPr>
          <w:rFonts w:cstheme="minorHAnsi"/>
        </w:rPr>
        <w:t>so far including</w:t>
      </w:r>
      <w:r w:rsidR="00D44731">
        <w:rPr>
          <w:rFonts w:cstheme="minorHAnsi"/>
        </w:rPr>
        <w:t xml:space="preserve"> around 100 people, mostly from boroughs, will be out in </w:t>
      </w:r>
      <w:r w:rsidR="00BD098B">
        <w:rPr>
          <w:rFonts w:cstheme="minorHAnsi"/>
        </w:rPr>
        <w:t>February 2022</w:t>
      </w:r>
      <w:r w:rsidR="00931DCE">
        <w:rPr>
          <w:rFonts w:cstheme="minorHAnsi"/>
        </w:rPr>
        <w:t xml:space="preserve"> and he asked </w:t>
      </w:r>
      <w:r w:rsidR="00AC5C4F">
        <w:rPr>
          <w:rFonts w:cstheme="minorHAnsi"/>
        </w:rPr>
        <w:t>for help in collecting evidence around</w:t>
      </w:r>
      <w:r w:rsidR="00B24C26">
        <w:rPr>
          <w:rFonts w:cstheme="minorHAnsi"/>
        </w:rPr>
        <w:t xml:space="preserve"> </w:t>
      </w:r>
      <w:r w:rsidR="009761E0">
        <w:rPr>
          <w:rFonts w:cstheme="minorHAnsi"/>
        </w:rPr>
        <w:t xml:space="preserve">people being left out </w:t>
      </w:r>
      <w:r w:rsidR="00680FAC">
        <w:rPr>
          <w:rFonts w:cstheme="minorHAnsi"/>
        </w:rPr>
        <w:t xml:space="preserve">of communication </w:t>
      </w:r>
      <w:r w:rsidR="00712AEA">
        <w:rPr>
          <w:rFonts w:cstheme="minorHAnsi"/>
        </w:rPr>
        <w:t>and how to better organise</w:t>
      </w:r>
      <w:r w:rsidR="00954573">
        <w:rPr>
          <w:rFonts w:cstheme="minorHAnsi"/>
        </w:rPr>
        <w:t xml:space="preserve"> systems.</w:t>
      </w:r>
      <w:r w:rsidR="00BB168A">
        <w:rPr>
          <w:rFonts w:cstheme="minorHAnsi"/>
        </w:rPr>
        <w:t xml:space="preserve"> There will be a second report (not</w:t>
      </w:r>
      <w:r w:rsidR="00752C00">
        <w:rPr>
          <w:rFonts w:cstheme="minorHAnsi"/>
        </w:rPr>
        <w:t xml:space="preserve"> by Joe</w:t>
      </w:r>
      <w:r w:rsidR="00BB17C4">
        <w:rPr>
          <w:rFonts w:cstheme="minorHAnsi"/>
        </w:rPr>
        <w:t xml:space="preserve"> Small</w:t>
      </w:r>
      <w:r w:rsidR="00752C00">
        <w:rPr>
          <w:rFonts w:cstheme="minorHAnsi"/>
        </w:rPr>
        <w:t>) exploring how tenant</w:t>
      </w:r>
      <w:r w:rsidR="00E07E15">
        <w:rPr>
          <w:rFonts w:cstheme="minorHAnsi"/>
        </w:rPr>
        <w:t>s can be supported to sustain tenancies.</w:t>
      </w:r>
      <w:r w:rsidR="00474D0C">
        <w:rPr>
          <w:rFonts w:cstheme="minorHAnsi"/>
        </w:rPr>
        <w:t xml:space="preserve"> </w:t>
      </w:r>
    </w:p>
    <w:p w14:paraId="259BB446" w14:textId="78F30E60" w:rsidR="003E6D98" w:rsidRDefault="003E6D98" w:rsidP="003E6D98">
      <w:pPr>
        <w:rPr>
          <w:rFonts w:cstheme="minorHAnsi"/>
        </w:rPr>
      </w:pPr>
      <w:r>
        <w:rPr>
          <w:rFonts w:cstheme="minorHAnsi"/>
        </w:rPr>
        <w:t>The proposed recommendations</w:t>
      </w:r>
      <w:r w:rsidR="00926B4C">
        <w:rPr>
          <w:rFonts w:cstheme="minorHAnsi"/>
        </w:rPr>
        <w:t xml:space="preserve"> are:</w:t>
      </w:r>
    </w:p>
    <w:p w14:paraId="08AF3E64" w14:textId="6DCCF38C" w:rsidR="00926B4C" w:rsidRPr="00B04DC0" w:rsidRDefault="00926B4C" w:rsidP="00B04DC0">
      <w:pPr>
        <w:pStyle w:val="ListParagraph"/>
        <w:numPr>
          <w:ilvl w:val="0"/>
          <w:numId w:val="42"/>
        </w:numPr>
        <w:ind w:left="720"/>
        <w:rPr>
          <w:rFonts w:cstheme="minorHAnsi"/>
        </w:rPr>
      </w:pPr>
      <w:r w:rsidRPr="00B04DC0">
        <w:rPr>
          <w:rFonts w:cstheme="minorHAnsi"/>
        </w:rPr>
        <w:t>Developing signposting to relevant local community/support groups with a particular focus on cross borough communication.</w:t>
      </w:r>
    </w:p>
    <w:p w14:paraId="072CD382" w14:textId="137CE5FB" w:rsidR="00926B4C" w:rsidRPr="00B04DC0" w:rsidRDefault="00926B4C" w:rsidP="00B04DC0">
      <w:pPr>
        <w:pStyle w:val="ListParagraph"/>
        <w:numPr>
          <w:ilvl w:val="0"/>
          <w:numId w:val="42"/>
        </w:numPr>
        <w:ind w:left="720"/>
        <w:rPr>
          <w:rFonts w:cstheme="minorHAnsi"/>
        </w:rPr>
      </w:pPr>
      <w:r w:rsidRPr="00B04DC0">
        <w:rPr>
          <w:rFonts w:cstheme="minorHAnsi"/>
        </w:rPr>
        <w:t>Working to develop a tool for boroughs to self-assess</w:t>
      </w:r>
      <w:r w:rsidR="00BB17C4">
        <w:rPr>
          <w:rFonts w:cstheme="minorHAnsi"/>
        </w:rPr>
        <w:t xml:space="preserve"> </w:t>
      </w:r>
      <w:r w:rsidRPr="00B04DC0">
        <w:rPr>
          <w:rFonts w:cstheme="minorHAnsi"/>
        </w:rPr>
        <w:t>–</w:t>
      </w:r>
      <w:r w:rsidR="00BB17C4">
        <w:rPr>
          <w:rFonts w:cstheme="minorHAnsi"/>
        </w:rPr>
        <w:t xml:space="preserve"> </w:t>
      </w:r>
      <w:r w:rsidRPr="00B04DC0">
        <w:rPr>
          <w:rFonts w:cstheme="minorHAnsi"/>
        </w:rPr>
        <w:t>‘this is what a</w:t>
      </w:r>
      <w:r w:rsidR="00BB17C4">
        <w:rPr>
          <w:rFonts w:cstheme="minorHAnsi"/>
        </w:rPr>
        <w:t xml:space="preserve"> </w:t>
      </w:r>
      <w:r w:rsidRPr="00B04DC0">
        <w:rPr>
          <w:rFonts w:cstheme="minorHAnsi"/>
        </w:rPr>
        <w:t xml:space="preserve">‘PIE’ </w:t>
      </w:r>
      <w:r w:rsidR="00BB17C4">
        <w:rPr>
          <w:rFonts w:cstheme="minorHAnsi"/>
        </w:rPr>
        <w:t>[psychologically informed environment</w:t>
      </w:r>
      <w:r w:rsidR="00B12067">
        <w:rPr>
          <w:rFonts w:cstheme="minorHAnsi"/>
        </w:rPr>
        <w:t xml:space="preserve">] </w:t>
      </w:r>
      <w:r w:rsidRPr="00B04DC0">
        <w:rPr>
          <w:rFonts w:cstheme="minorHAnsi"/>
        </w:rPr>
        <w:t>should look and feel like, how do you measure up?’</w:t>
      </w:r>
    </w:p>
    <w:p w14:paraId="6215A55E" w14:textId="46DE0058" w:rsidR="00231976" w:rsidRPr="00B04DC0" w:rsidRDefault="00926B4C" w:rsidP="00B04DC0">
      <w:pPr>
        <w:pStyle w:val="ListParagraph"/>
        <w:numPr>
          <w:ilvl w:val="0"/>
          <w:numId w:val="30"/>
        </w:numPr>
        <w:ind w:left="720"/>
        <w:rPr>
          <w:rFonts w:cstheme="minorHAnsi"/>
        </w:rPr>
      </w:pPr>
      <w:r w:rsidRPr="00B04DC0">
        <w:rPr>
          <w:rFonts w:cstheme="minorHAnsi"/>
        </w:rPr>
        <w:t>Share best practice with regard to the employment of people with lived experience of homelessness</w:t>
      </w:r>
    </w:p>
    <w:p w14:paraId="47B380BC" w14:textId="16FF6951" w:rsidR="00B04DC0" w:rsidRPr="00B04DC0" w:rsidRDefault="00231976" w:rsidP="00B04DC0">
      <w:pPr>
        <w:pStyle w:val="ListParagraph"/>
        <w:numPr>
          <w:ilvl w:val="0"/>
          <w:numId w:val="30"/>
        </w:numPr>
        <w:ind w:left="720"/>
        <w:rPr>
          <w:rFonts w:cstheme="minorHAnsi"/>
        </w:rPr>
      </w:pPr>
      <w:r w:rsidRPr="00B04DC0">
        <w:rPr>
          <w:rFonts w:cstheme="minorHAnsi"/>
        </w:rPr>
        <w:t>Boroughs to work with VCS more closely, bringing local organisations</w:t>
      </w:r>
      <w:r w:rsidR="00AE42AF">
        <w:rPr>
          <w:rFonts w:cstheme="minorHAnsi"/>
        </w:rPr>
        <w:t xml:space="preserve"> </w:t>
      </w:r>
      <w:r w:rsidRPr="00B04DC0">
        <w:rPr>
          <w:rFonts w:cstheme="minorHAnsi"/>
        </w:rPr>
        <w:t>into the fold as a ‘critical friend’</w:t>
      </w:r>
    </w:p>
    <w:p w14:paraId="60567533" w14:textId="5F781227" w:rsidR="00926B4C" w:rsidRPr="00B04DC0" w:rsidRDefault="00231976" w:rsidP="00B04DC0">
      <w:pPr>
        <w:pStyle w:val="ListParagraph"/>
        <w:numPr>
          <w:ilvl w:val="0"/>
          <w:numId w:val="30"/>
        </w:numPr>
        <w:ind w:left="720"/>
        <w:rPr>
          <w:rFonts w:cstheme="minorHAnsi"/>
        </w:rPr>
      </w:pPr>
      <w:r w:rsidRPr="00B04DC0">
        <w:rPr>
          <w:rFonts w:cstheme="minorHAnsi"/>
        </w:rPr>
        <w:t>VCS supported to amplify and communicate same message that</w:t>
      </w:r>
      <w:r w:rsidR="00AE42AF">
        <w:rPr>
          <w:rFonts w:cstheme="minorHAnsi"/>
        </w:rPr>
        <w:t xml:space="preserve"> </w:t>
      </w:r>
      <w:r w:rsidRPr="00B04DC0">
        <w:rPr>
          <w:rFonts w:cstheme="minorHAnsi"/>
        </w:rPr>
        <w:t>boroughs want to communicate</w:t>
      </w:r>
    </w:p>
    <w:p w14:paraId="510C4676" w14:textId="77777777" w:rsidR="00B12067" w:rsidRDefault="00B12067" w:rsidP="00C56C57">
      <w:pPr>
        <w:rPr>
          <w:rFonts w:cstheme="minorHAnsi"/>
        </w:rPr>
      </w:pPr>
    </w:p>
    <w:p w14:paraId="62E9FCF5" w14:textId="398F7F1D" w:rsidR="00C56C57" w:rsidRDefault="00C56C57" w:rsidP="00C56C57">
      <w:pPr>
        <w:rPr>
          <w:rFonts w:cstheme="minorHAnsi"/>
        </w:rPr>
      </w:pPr>
      <w:r>
        <w:rPr>
          <w:rFonts w:cstheme="minorHAnsi"/>
        </w:rPr>
        <w:t>The questions for the panel were:</w:t>
      </w:r>
    </w:p>
    <w:p w14:paraId="459A369E" w14:textId="77777777" w:rsidR="00C56C57" w:rsidRDefault="00C56C57" w:rsidP="00C56C57">
      <w:pPr>
        <w:pStyle w:val="ListParagraph"/>
        <w:numPr>
          <w:ilvl w:val="0"/>
          <w:numId w:val="41"/>
        </w:numPr>
        <w:rPr>
          <w:rFonts w:cstheme="minorHAnsi"/>
        </w:rPr>
      </w:pPr>
      <w:r w:rsidRPr="00DB0FE2">
        <w:rPr>
          <w:rFonts w:cstheme="minorHAnsi"/>
        </w:rPr>
        <w:t xml:space="preserve">Are we getting at the right problems? </w:t>
      </w:r>
    </w:p>
    <w:p w14:paraId="482E2FA7" w14:textId="77777777" w:rsidR="00C56C57" w:rsidRDefault="00C56C57" w:rsidP="00C56C57">
      <w:pPr>
        <w:pStyle w:val="ListParagraph"/>
        <w:numPr>
          <w:ilvl w:val="0"/>
          <w:numId w:val="41"/>
        </w:numPr>
        <w:rPr>
          <w:rFonts w:cstheme="minorHAnsi"/>
        </w:rPr>
      </w:pPr>
      <w:r w:rsidRPr="00DB0FE2">
        <w:rPr>
          <w:rFonts w:cstheme="minorHAnsi"/>
        </w:rPr>
        <w:t>Is this framed correctly?</w:t>
      </w:r>
    </w:p>
    <w:p w14:paraId="2EE6F4DB" w14:textId="77777777" w:rsidR="00C56C57" w:rsidRDefault="00C56C57" w:rsidP="00C56C57">
      <w:pPr>
        <w:pStyle w:val="ListParagraph"/>
        <w:numPr>
          <w:ilvl w:val="0"/>
          <w:numId w:val="41"/>
        </w:numPr>
        <w:rPr>
          <w:rFonts w:cstheme="minorHAnsi"/>
        </w:rPr>
      </w:pPr>
      <w:r w:rsidRPr="00DB0FE2">
        <w:rPr>
          <w:rFonts w:cstheme="minorHAnsi"/>
        </w:rPr>
        <w:t xml:space="preserve">Who else can we speak to in order to gain insight? </w:t>
      </w:r>
    </w:p>
    <w:p w14:paraId="6D4C5191" w14:textId="77777777" w:rsidR="00C56C57" w:rsidRDefault="00C56C57" w:rsidP="00C56C57">
      <w:pPr>
        <w:pStyle w:val="ListParagraph"/>
        <w:numPr>
          <w:ilvl w:val="0"/>
          <w:numId w:val="41"/>
        </w:numPr>
        <w:rPr>
          <w:rFonts w:cstheme="minorHAnsi"/>
        </w:rPr>
      </w:pPr>
      <w:r w:rsidRPr="00DB0FE2">
        <w:rPr>
          <w:rFonts w:cstheme="minorHAnsi"/>
        </w:rPr>
        <w:t>What are we</w:t>
      </w:r>
      <w:r>
        <w:rPr>
          <w:rFonts w:cstheme="minorHAnsi"/>
        </w:rPr>
        <w:t xml:space="preserve"> </w:t>
      </w:r>
      <w:r w:rsidRPr="00DB0FE2">
        <w:rPr>
          <w:rFonts w:cstheme="minorHAnsi"/>
        </w:rPr>
        <w:t>missing?</w:t>
      </w:r>
    </w:p>
    <w:p w14:paraId="23E229FA" w14:textId="77777777" w:rsidR="00C56C57" w:rsidRDefault="00C56C57" w:rsidP="00C56C57">
      <w:pPr>
        <w:pStyle w:val="ListParagraph"/>
        <w:numPr>
          <w:ilvl w:val="0"/>
          <w:numId w:val="41"/>
        </w:numPr>
        <w:rPr>
          <w:rFonts w:cstheme="minorHAnsi"/>
        </w:rPr>
      </w:pPr>
      <w:r w:rsidRPr="00DB0FE2">
        <w:rPr>
          <w:rFonts w:cstheme="minorHAnsi"/>
        </w:rPr>
        <w:t>How reasonable are the proposed recommendations</w:t>
      </w:r>
      <w:r>
        <w:rPr>
          <w:rFonts w:cstheme="minorHAnsi"/>
        </w:rPr>
        <w:t>?</w:t>
      </w:r>
    </w:p>
    <w:p w14:paraId="6704B271" w14:textId="77777777" w:rsidR="00634BFE" w:rsidRDefault="00634BFE" w:rsidP="00904E68">
      <w:pPr>
        <w:rPr>
          <w:rFonts w:cstheme="minorHAnsi"/>
        </w:rPr>
      </w:pPr>
    </w:p>
    <w:p w14:paraId="7FEAC895" w14:textId="724DBD1D" w:rsidR="001F0B00" w:rsidRDefault="00C83EA3" w:rsidP="00904E68">
      <w:pPr>
        <w:rPr>
          <w:rFonts w:cstheme="minorHAnsi"/>
        </w:rPr>
      </w:pPr>
      <w:r>
        <w:rPr>
          <w:rFonts w:cstheme="minorHAnsi"/>
        </w:rPr>
        <w:t>The discussion</w:t>
      </w:r>
      <w:r w:rsidR="009B3BE9">
        <w:rPr>
          <w:rFonts w:cstheme="minorHAnsi"/>
        </w:rPr>
        <w:t xml:space="preserve"> explored the </w:t>
      </w:r>
      <w:r w:rsidR="001E0AC0">
        <w:rPr>
          <w:rFonts w:cstheme="minorHAnsi"/>
        </w:rPr>
        <w:t>challenges</w:t>
      </w:r>
      <w:r w:rsidR="009B3BE9">
        <w:rPr>
          <w:rFonts w:cstheme="minorHAnsi"/>
        </w:rPr>
        <w:t xml:space="preserve"> of </w:t>
      </w:r>
      <w:r w:rsidR="0000375E">
        <w:rPr>
          <w:rFonts w:cstheme="minorHAnsi"/>
        </w:rPr>
        <w:t xml:space="preserve">resident and </w:t>
      </w:r>
      <w:r w:rsidR="009B3BE9">
        <w:rPr>
          <w:rFonts w:cstheme="minorHAnsi"/>
        </w:rPr>
        <w:t>voluntary and community sector</w:t>
      </w:r>
      <w:r w:rsidR="006638EE">
        <w:rPr>
          <w:rFonts w:cstheme="minorHAnsi"/>
        </w:rPr>
        <w:t xml:space="preserve"> (VCS)</w:t>
      </w:r>
      <w:r w:rsidR="009B3BE9">
        <w:rPr>
          <w:rFonts w:cstheme="minorHAnsi"/>
        </w:rPr>
        <w:t xml:space="preserve"> </w:t>
      </w:r>
      <w:r w:rsidR="00B63B2F">
        <w:rPr>
          <w:rFonts w:cstheme="minorHAnsi"/>
        </w:rPr>
        <w:t>engagement wi</w:t>
      </w:r>
      <w:r w:rsidR="00C265A8">
        <w:rPr>
          <w:rFonts w:cstheme="minorHAnsi"/>
        </w:rPr>
        <w:t>th local authorities</w:t>
      </w:r>
      <w:r w:rsidR="00E54C46">
        <w:rPr>
          <w:rFonts w:cstheme="minorHAnsi"/>
        </w:rPr>
        <w:t xml:space="preserve"> in a difficult environment dealing with acute pressures</w:t>
      </w:r>
      <w:r w:rsidR="00EE141A">
        <w:rPr>
          <w:rFonts w:cstheme="minorHAnsi"/>
        </w:rPr>
        <w:t>. The</w:t>
      </w:r>
      <w:r w:rsidR="00DC4730">
        <w:rPr>
          <w:rFonts w:cstheme="minorHAnsi"/>
        </w:rPr>
        <w:t>re was</w:t>
      </w:r>
      <w:r w:rsidR="008F4F2A">
        <w:rPr>
          <w:rFonts w:cstheme="minorHAnsi"/>
        </w:rPr>
        <w:t xml:space="preserve"> a</w:t>
      </w:r>
      <w:r w:rsidR="008B6275">
        <w:rPr>
          <w:rFonts w:cstheme="minorHAnsi"/>
        </w:rPr>
        <w:t xml:space="preserve"> particular emphasis on </w:t>
      </w:r>
      <w:r w:rsidR="008D4B7A">
        <w:rPr>
          <w:rFonts w:cstheme="minorHAnsi"/>
        </w:rPr>
        <w:t xml:space="preserve">how to build </w:t>
      </w:r>
      <w:r w:rsidR="001F0B00">
        <w:rPr>
          <w:rFonts w:cstheme="minorHAnsi"/>
        </w:rPr>
        <w:t xml:space="preserve">stronger </w:t>
      </w:r>
      <w:r w:rsidR="008D4B7A">
        <w:rPr>
          <w:rFonts w:cstheme="minorHAnsi"/>
        </w:rPr>
        <w:t xml:space="preserve">trust </w:t>
      </w:r>
      <w:r w:rsidR="001F0B00">
        <w:rPr>
          <w:rFonts w:cstheme="minorHAnsi"/>
        </w:rPr>
        <w:t>in relationships which are currently fragile.</w:t>
      </w:r>
    </w:p>
    <w:p w14:paraId="313B2814" w14:textId="77777777" w:rsidR="001F0B00" w:rsidRDefault="001F0B00" w:rsidP="00904E68">
      <w:pPr>
        <w:rPr>
          <w:rFonts w:cstheme="minorHAnsi"/>
        </w:rPr>
      </w:pPr>
    </w:p>
    <w:p w14:paraId="0E08CA1C" w14:textId="4F205C61" w:rsidR="00634BFE" w:rsidRDefault="001F0B00" w:rsidP="00904E68">
      <w:pPr>
        <w:rPr>
          <w:rFonts w:cstheme="minorHAnsi"/>
        </w:rPr>
      </w:pPr>
      <w:r>
        <w:rPr>
          <w:rFonts w:cstheme="minorHAnsi"/>
        </w:rPr>
        <w:lastRenderedPageBreak/>
        <w:t xml:space="preserve">Members </w:t>
      </w:r>
      <w:r w:rsidR="00EF5227">
        <w:rPr>
          <w:rFonts w:cstheme="minorHAnsi"/>
        </w:rPr>
        <w:t>questioned</w:t>
      </w:r>
      <w:r w:rsidR="008E443F">
        <w:rPr>
          <w:rFonts w:cstheme="minorHAnsi"/>
        </w:rPr>
        <w:t xml:space="preserve"> </w:t>
      </w:r>
      <w:r w:rsidR="00BC652E">
        <w:rPr>
          <w:rFonts w:cstheme="minorHAnsi"/>
        </w:rPr>
        <w:t xml:space="preserve">the initial findings </w:t>
      </w:r>
      <w:r w:rsidR="009726A0">
        <w:rPr>
          <w:rFonts w:cstheme="minorHAnsi"/>
        </w:rPr>
        <w:t xml:space="preserve">that </w:t>
      </w:r>
      <w:r w:rsidR="000E57D0">
        <w:rPr>
          <w:rFonts w:cstheme="minorHAnsi"/>
        </w:rPr>
        <w:t xml:space="preserve">groups sometimes give inaccurate information, pointing out that those groups </w:t>
      </w:r>
      <w:r w:rsidR="003D2D17">
        <w:rPr>
          <w:rFonts w:cstheme="minorHAnsi"/>
        </w:rPr>
        <w:t>might say the same thing of council officers</w:t>
      </w:r>
      <w:r w:rsidR="008713F5">
        <w:rPr>
          <w:rFonts w:cstheme="minorHAnsi"/>
        </w:rPr>
        <w:t>. T</w:t>
      </w:r>
      <w:r w:rsidR="00766EC0">
        <w:rPr>
          <w:rFonts w:cstheme="minorHAnsi"/>
        </w:rPr>
        <w:t>here was support for providing training to those groups</w:t>
      </w:r>
      <w:r w:rsidR="00E550BB">
        <w:rPr>
          <w:rFonts w:cstheme="minorHAnsi"/>
        </w:rPr>
        <w:t xml:space="preserve"> and fo</w:t>
      </w:r>
      <w:r w:rsidR="00E25054">
        <w:rPr>
          <w:rFonts w:cstheme="minorHAnsi"/>
        </w:rPr>
        <w:t>r providing guidance and advice, although it was recognised that this</w:t>
      </w:r>
      <w:r w:rsidR="002F1A6E">
        <w:rPr>
          <w:rFonts w:cstheme="minorHAnsi"/>
        </w:rPr>
        <w:t xml:space="preserve"> can go out of date very quickly.</w:t>
      </w:r>
    </w:p>
    <w:p w14:paraId="2E22B744" w14:textId="77777777" w:rsidR="002F1A6E" w:rsidRDefault="002F1A6E" w:rsidP="00904E68">
      <w:pPr>
        <w:rPr>
          <w:rFonts w:cstheme="minorHAnsi"/>
        </w:rPr>
      </w:pPr>
    </w:p>
    <w:p w14:paraId="37910D3E" w14:textId="5D2253B9" w:rsidR="00A07D13" w:rsidRDefault="003A691F" w:rsidP="00904E68">
      <w:pPr>
        <w:rPr>
          <w:rFonts w:cstheme="minorHAnsi"/>
        </w:rPr>
      </w:pPr>
      <w:r>
        <w:rPr>
          <w:rFonts w:cstheme="minorHAnsi"/>
        </w:rPr>
        <w:t>The question was raised whether this was ‘tinkering round the edges’ because the key problem li</w:t>
      </w:r>
      <w:r w:rsidR="004D1361">
        <w:rPr>
          <w:rFonts w:cstheme="minorHAnsi"/>
        </w:rPr>
        <w:t>es</w:t>
      </w:r>
      <w:r w:rsidR="008636BD">
        <w:rPr>
          <w:rFonts w:cstheme="minorHAnsi"/>
        </w:rPr>
        <w:t xml:space="preserve"> with </w:t>
      </w:r>
      <w:r w:rsidR="0096249C">
        <w:rPr>
          <w:rFonts w:cstheme="minorHAnsi"/>
        </w:rPr>
        <w:t>the need</w:t>
      </w:r>
      <w:r w:rsidR="008636BD">
        <w:rPr>
          <w:rFonts w:cstheme="minorHAnsi"/>
        </w:rPr>
        <w:t xml:space="preserve"> to cut TA costs and part of that role is to pressurise people</w:t>
      </w:r>
      <w:r w:rsidR="00363E8F">
        <w:rPr>
          <w:rFonts w:cstheme="minorHAnsi"/>
        </w:rPr>
        <w:t xml:space="preserve"> to </w:t>
      </w:r>
      <w:r w:rsidR="00810E49">
        <w:rPr>
          <w:rFonts w:cstheme="minorHAnsi"/>
        </w:rPr>
        <w:t xml:space="preserve">accept moving on to private rented </w:t>
      </w:r>
      <w:r w:rsidR="005466B1">
        <w:rPr>
          <w:rFonts w:cstheme="minorHAnsi"/>
        </w:rPr>
        <w:t>accommodation,</w:t>
      </w:r>
      <w:r w:rsidR="00AE65D9">
        <w:rPr>
          <w:rFonts w:cstheme="minorHAnsi"/>
        </w:rPr>
        <w:t xml:space="preserve"> which is often insecure, expensive and poorly maintained</w:t>
      </w:r>
      <w:r w:rsidR="004205E5">
        <w:rPr>
          <w:rFonts w:cstheme="minorHAnsi"/>
        </w:rPr>
        <w:t>.</w:t>
      </w:r>
      <w:r w:rsidR="00552510">
        <w:rPr>
          <w:rFonts w:cstheme="minorHAnsi"/>
        </w:rPr>
        <w:t xml:space="preserve"> The officer took the point on board</w:t>
      </w:r>
      <w:r w:rsidR="0023035F">
        <w:rPr>
          <w:rFonts w:cstheme="minorHAnsi"/>
        </w:rPr>
        <w:t>, recognising th</w:t>
      </w:r>
      <w:r w:rsidR="00715D50">
        <w:rPr>
          <w:rFonts w:cstheme="minorHAnsi"/>
        </w:rPr>
        <w:t>at getting</w:t>
      </w:r>
      <w:r w:rsidR="0044576F">
        <w:rPr>
          <w:rFonts w:cstheme="minorHAnsi"/>
        </w:rPr>
        <w:t xml:space="preserve"> engagement</w:t>
      </w:r>
      <w:r w:rsidR="008F2750">
        <w:rPr>
          <w:rFonts w:cstheme="minorHAnsi"/>
        </w:rPr>
        <w:t xml:space="preserve"> when borough officers can’t give people what they </w:t>
      </w:r>
      <w:r w:rsidR="00DD6CF2">
        <w:rPr>
          <w:rFonts w:cstheme="minorHAnsi"/>
        </w:rPr>
        <w:t>need is a barrier.</w:t>
      </w:r>
      <w:r w:rsidR="005C3E1F">
        <w:rPr>
          <w:rFonts w:cstheme="minorHAnsi"/>
        </w:rPr>
        <w:t xml:space="preserve"> </w:t>
      </w:r>
    </w:p>
    <w:p w14:paraId="2253D47D" w14:textId="77777777" w:rsidR="00A07D13" w:rsidRDefault="00A07D13" w:rsidP="00904E68">
      <w:pPr>
        <w:rPr>
          <w:rFonts w:cstheme="minorHAnsi"/>
        </w:rPr>
      </w:pPr>
    </w:p>
    <w:p w14:paraId="65D6408C" w14:textId="32917604" w:rsidR="003A691F" w:rsidRDefault="005C3E1F" w:rsidP="00904E68">
      <w:pPr>
        <w:rPr>
          <w:rFonts w:cstheme="minorHAnsi"/>
        </w:rPr>
      </w:pPr>
      <w:r>
        <w:rPr>
          <w:rFonts w:cstheme="minorHAnsi"/>
        </w:rPr>
        <w:t>Members discussed the importance of co-design and co-production</w:t>
      </w:r>
      <w:r w:rsidR="00A07D13">
        <w:rPr>
          <w:rFonts w:cstheme="minorHAnsi"/>
        </w:rPr>
        <w:t xml:space="preserve"> in making engagement and involvement more accessible and beneficial.</w:t>
      </w:r>
      <w:r w:rsidR="00A07D13" w:rsidRPr="00A07D13">
        <w:rPr>
          <w:rFonts w:cstheme="minorHAnsi"/>
        </w:rPr>
        <w:t xml:space="preserve"> </w:t>
      </w:r>
      <w:r w:rsidR="00A07D13">
        <w:rPr>
          <w:rFonts w:cstheme="minorHAnsi"/>
        </w:rPr>
        <w:t>Co-production and co-design move the research away from being only about the outcome to the process itself having a positive impact and can impact levels of engagement achieved. The Toynbee members gave the example of small, practical steps, such as paying London Living Wage to participants for the hour they’re spoken with</w:t>
      </w:r>
      <w:r w:rsidR="009D2A9D">
        <w:rPr>
          <w:rFonts w:cstheme="minorHAnsi"/>
        </w:rPr>
        <w:t xml:space="preserve">. </w:t>
      </w:r>
      <w:r w:rsidR="00FC06E0">
        <w:rPr>
          <w:rFonts w:cstheme="minorHAnsi"/>
        </w:rPr>
        <w:t>E</w:t>
      </w:r>
      <w:r w:rsidR="00FC06E0" w:rsidRPr="00FC06E0">
        <w:rPr>
          <w:rFonts w:cstheme="minorHAnsi"/>
        </w:rPr>
        <w:t xml:space="preserve">ngaging in a different way </w:t>
      </w:r>
      <w:r w:rsidR="009D2A9D">
        <w:rPr>
          <w:rFonts w:cstheme="minorHAnsi"/>
        </w:rPr>
        <w:t>gives</w:t>
      </w:r>
      <w:r w:rsidR="00FC06E0" w:rsidRPr="00FC06E0">
        <w:rPr>
          <w:rFonts w:cstheme="minorHAnsi"/>
        </w:rPr>
        <w:t xml:space="preserve"> something back beyond producing a report, that might have a positive impact </w:t>
      </w:r>
      <w:r w:rsidR="00B40D56">
        <w:rPr>
          <w:rFonts w:cstheme="minorHAnsi"/>
        </w:rPr>
        <w:t>and</w:t>
      </w:r>
      <w:r w:rsidR="00FC06E0" w:rsidRPr="00FC06E0">
        <w:rPr>
          <w:rFonts w:cstheme="minorHAnsi"/>
        </w:rPr>
        <w:t xml:space="preserve"> within the process we don’t take our preconceived notions and impose them on the people we’re interviewing</w:t>
      </w:r>
      <w:r w:rsidR="00A76104">
        <w:rPr>
          <w:rFonts w:cstheme="minorHAnsi"/>
        </w:rPr>
        <w:t>. It was suggested a</w:t>
      </w:r>
      <w:r w:rsidR="00867C67">
        <w:rPr>
          <w:rFonts w:cstheme="minorHAnsi"/>
        </w:rPr>
        <w:t xml:space="preserve"> framework </w:t>
      </w:r>
      <w:r w:rsidR="00964DC3">
        <w:rPr>
          <w:rFonts w:cstheme="minorHAnsi"/>
        </w:rPr>
        <w:t xml:space="preserve">could be produced </w:t>
      </w:r>
      <w:r w:rsidR="00964DC3" w:rsidRPr="00964DC3">
        <w:rPr>
          <w:rFonts w:cstheme="minorHAnsi"/>
        </w:rPr>
        <w:t>for asking those consistent types of questions to get more consistent and productive in-person engagement, which are then co-designed for the appropriateness that’s needed</w:t>
      </w:r>
      <w:r w:rsidR="00964DC3">
        <w:rPr>
          <w:rFonts w:cstheme="minorHAnsi"/>
        </w:rPr>
        <w:t>;</w:t>
      </w:r>
      <w:r w:rsidR="00964DC3" w:rsidRPr="00964DC3">
        <w:rPr>
          <w:rFonts w:cstheme="minorHAnsi"/>
        </w:rPr>
        <w:t xml:space="preserve"> and where would that sit?</w:t>
      </w:r>
    </w:p>
    <w:p w14:paraId="0E46F41B" w14:textId="77777777" w:rsidR="006B7EC2" w:rsidRDefault="006B7EC2" w:rsidP="00904E68">
      <w:pPr>
        <w:rPr>
          <w:rFonts w:cstheme="minorHAnsi"/>
        </w:rPr>
      </w:pPr>
    </w:p>
    <w:p w14:paraId="10D0D427" w14:textId="708DA6A8" w:rsidR="006B7EC2" w:rsidRDefault="006B7EC2" w:rsidP="00904E68">
      <w:pPr>
        <w:rPr>
          <w:rFonts w:cstheme="minorHAnsi"/>
        </w:rPr>
      </w:pPr>
      <w:r w:rsidRPr="006B7EC2">
        <w:rPr>
          <w:rFonts w:cstheme="minorHAnsi"/>
        </w:rPr>
        <w:t>Generation Rent has been working with several councils around the country on projects to improve councils’ engagement with local private tenants, throwing different methods at trying to reach private renters</w:t>
      </w:r>
      <w:r>
        <w:rPr>
          <w:rFonts w:cstheme="minorHAnsi"/>
        </w:rPr>
        <w:t>:</w:t>
      </w:r>
      <w:r w:rsidRPr="006B7EC2">
        <w:rPr>
          <w:rFonts w:cstheme="minorHAnsi"/>
        </w:rPr>
        <w:t xml:space="preserve"> going out, advertising locally, taking surveys to supermarkets</w:t>
      </w:r>
      <w:r w:rsidR="0062349B">
        <w:rPr>
          <w:rFonts w:cstheme="minorHAnsi"/>
        </w:rPr>
        <w:t>.</w:t>
      </w:r>
      <w:r w:rsidR="00C978F0">
        <w:rPr>
          <w:rFonts w:cstheme="minorHAnsi"/>
        </w:rPr>
        <w:t xml:space="preserve"> Different channels </w:t>
      </w:r>
      <w:r w:rsidR="004B7466">
        <w:rPr>
          <w:rFonts w:cstheme="minorHAnsi"/>
        </w:rPr>
        <w:t>had to be used to reach different people</w:t>
      </w:r>
      <w:r w:rsidR="00635A6D">
        <w:rPr>
          <w:rFonts w:cstheme="minorHAnsi"/>
        </w:rPr>
        <w:t xml:space="preserve"> and </w:t>
      </w:r>
      <w:r w:rsidR="005C0E00">
        <w:rPr>
          <w:rFonts w:cstheme="minorHAnsi"/>
        </w:rPr>
        <w:t>language issues need to be addressed.</w:t>
      </w:r>
      <w:r w:rsidR="0062349B">
        <w:rPr>
          <w:rFonts w:cstheme="minorHAnsi"/>
        </w:rPr>
        <w:t xml:space="preserve"> A</w:t>
      </w:r>
      <w:r w:rsidRPr="006B7EC2">
        <w:rPr>
          <w:rFonts w:cstheme="minorHAnsi"/>
        </w:rPr>
        <w:t>lso targeting known addresses</w:t>
      </w:r>
      <w:r w:rsidR="008129C3">
        <w:rPr>
          <w:rFonts w:cstheme="minorHAnsi"/>
        </w:rPr>
        <w:t>. C</w:t>
      </w:r>
      <w:r w:rsidRPr="006B7EC2">
        <w:rPr>
          <w:rFonts w:cstheme="minorHAnsi"/>
        </w:rPr>
        <w:t xml:space="preserve">ouncils ought to know exactly where people are </w:t>
      </w:r>
      <w:r w:rsidR="008129C3">
        <w:rPr>
          <w:rFonts w:cstheme="minorHAnsi"/>
        </w:rPr>
        <w:t xml:space="preserve">in TA </w:t>
      </w:r>
      <w:r w:rsidRPr="006B7EC2">
        <w:rPr>
          <w:rFonts w:cstheme="minorHAnsi"/>
        </w:rPr>
        <w:t>but it’s a question of what data sharing is appropriate.</w:t>
      </w:r>
      <w:r w:rsidR="002E71B3">
        <w:rPr>
          <w:rFonts w:cstheme="minorHAnsi"/>
        </w:rPr>
        <w:t xml:space="preserve"> The </w:t>
      </w:r>
      <w:r w:rsidR="00A76F88">
        <w:rPr>
          <w:rFonts w:cstheme="minorHAnsi"/>
        </w:rPr>
        <w:t>insights into the work are being put together and</w:t>
      </w:r>
      <w:r w:rsidR="002E71B3">
        <w:rPr>
          <w:rFonts w:cstheme="minorHAnsi"/>
        </w:rPr>
        <w:t xml:space="preserve"> will </w:t>
      </w:r>
      <w:r w:rsidR="00A76F88">
        <w:rPr>
          <w:rFonts w:cstheme="minorHAnsi"/>
        </w:rPr>
        <w:t>be shared soon</w:t>
      </w:r>
      <w:r w:rsidR="006F45F4">
        <w:rPr>
          <w:rFonts w:cstheme="minorHAnsi"/>
        </w:rPr>
        <w:t>.</w:t>
      </w:r>
    </w:p>
    <w:p w14:paraId="56564E6A" w14:textId="77777777" w:rsidR="00C210CB" w:rsidRDefault="00C210CB" w:rsidP="00904E68">
      <w:pPr>
        <w:rPr>
          <w:rFonts w:cstheme="minorHAnsi"/>
        </w:rPr>
      </w:pPr>
    </w:p>
    <w:p w14:paraId="11FC6A63" w14:textId="6FDAA5B0" w:rsidR="00041BF8" w:rsidRDefault="6E733642" w:rsidP="00461576">
      <w:pPr>
        <w:rPr>
          <w:rFonts w:cstheme="minorHAnsi"/>
        </w:rPr>
      </w:pPr>
      <w:r w:rsidRPr="6E733642">
        <w:t>In discussing how to encourage productive forums where boroughs bring the right people to the table from the VCS, the point was made that if you have a group providing support that’s based in the community, whether it’s a mosque, church, soup kitchen, you can’t make them responsible for the provision of public services but when they’re out there and doing it and telling people this is what’s needed, they should be part of the discussion.  They have a right to be heard, consulted and their opinions taken seriously.</w:t>
      </w:r>
    </w:p>
    <w:p w14:paraId="7D523580" w14:textId="27372B38" w:rsidR="6E733642" w:rsidRDefault="6E733642" w:rsidP="6E733642"/>
    <w:p w14:paraId="6F6E9CEC" w14:textId="53E95B10" w:rsidR="00F206A8" w:rsidRDefault="00A87E46" w:rsidP="00DB7076">
      <w:pPr>
        <w:rPr>
          <w:rFonts w:cstheme="minorHAnsi"/>
        </w:rPr>
      </w:pPr>
      <w:r>
        <w:rPr>
          <w:rFonts w:cstheme="minorHAnsi"/>
        </w:rPr>
        <w:t>T</w:t>
      </w:r>
      <w:r w:rsidR="00000289" w:rsidRPr="00DB7076">
        <w:rPr>
          <w:rFonts w:cstheme="minorHAnsi"/>
        </w:rPr>
        <w:t xml:space="preserve">he role for the VCS </w:t>
      </w:r>
      <w:r>
        <w:rPr>
          <w:rFonts w:cstheme="minorHAnsi"/>
        </w:rPr>
        <w:t>i</w:t>
      </w:r>
      <w:r w:rsidR="00B071D5" w:rsidRPr="00DB7076">
        <w:rPr>
          <w:rFonts w:cstheme="minorHAnsi"/>
        </w:rPr>
        <w:t xml:space="preserve">n </w:t>
      </w:r>
      <w:r w:rsidR="00B00D4B">
        <w:rPr>
          <w:rFonts w:cstheme="minorHAnsi"/>
        </w:rPr>
        <w:t>conveying the really har</w:t>
      </w:r>
      <w:r w:rsidR="00596FED" w:rsidRPr="00DB7076">
        <w:rPr>
          <w:rFonts w:cstheme="minorHAnsi"/>
        </w:rPr>
        <w:t xml:space="preserve">d messages –what </w:t>
      </w:r>
      <w:r w:rsidR="000D3F54" w:rsidRPr="00DB7076">
        <w:rPr>
          <w:rFonts w:cstheme="minorHAnsi"/>
        </w:rPr>
        <w:t>can be done instead of</w:t>
      </w:r>
      <w:r w:rsidR="00596FED" w:rsidRPr="00DB7076">
        <w:rPr>
          <w:rFonts w:cstheme="minorHAnsi"/>
        </w:rPr>
        <w:t xml:space="preserve"> </w:t>
      </w:r>
      <w:r w:rsidR="005A1400" w:rsidRPr="00DB7076">
        <w:rPr>
          <w:rFonts w:cstheme="minorHAnsi"/>
        </w:rPr>
        <w:t>what is wanted or needed</w:t>
      </w:r>
      <w:r w:rsidR="007572B7" w:rsidRPr="00DB7076">
        <w:rPr>
          <w:rFonts w:cstheme="minorHAnsi"/>
        </w:rPr>
        <w:t xml:space="preserve"> </w:t>
      </w:r>
      <w:r w:rsidR="00512E2C" w:rsidRPr="00DB7076">
        <w:rPr>
          <w:rFonts w:cstheme="minorHAnsi"/>
        </w:rPr>
        <w:t>–</w:t>
      </w:r>
      <w:r w:rsidR="0065516C">
        <w:rPr>
          <w:rFonts w:cstheme="minorHAnsi"/>
        </w:rPr>
        <w:t xml:space="preserve"> </w:t>
      </w:r>
      <w:r w:rsidR="003332CC">
        <w:rPr>
          <w:rFonts w:cstheme="minorHAnsi"/>
        </w:rPr>
        <w:t xml:space="preserve">raised </w:t>
      </w:r>
      <w:r w:rsidR="001B3449" w:rsidRPr="00DB7076">
        <w:rPr>
          <w:rFonts w:cstheme="minorHAnsi"/>
        </w:rPr>
        <w:t xml:space="preserve">questions </w:t>
      </w:r>
      <w:r w:rsidR="003332CC">
        <w:rPr>
          <w:rFonts w:cstheme="minorHAnsi"/>
        </w:rPr>
        <w:t>about where the burden of responsibility lies</w:t>
      </w:r>
      <w:r w:rsidR="00F87009">
        <w:rPr>
          <w:rFonts w:cstheme="minorHAnsi"/>
        </w:rPr>
        <w:t>. Should boroughs</w:t>
      </w:r>
      <w:r w:rsidR="003363D4">
        <w:rPr>
          <w:rFonts w:cstheme="minorHAnsi"/>
        </w:rPr>
        <w:t xml:space="preserve"> be providing</w:t>
      </w:r>
      <w:r w:rsidR="00617BE7">
        <w:rPr>
          <w:rFonts w:cstheme="minorHAnsi"/>
        </w:rPr>
        <w:t xml:space="preserve"> the information and support? If </w:t>
      </w:r>
      <w:r w:rsidR="000E75F1">
        <w:rPr>
          <w:rFonts w:cstheme="minorHAnsi"/>
        </w:rPr>
        <w:t>it’s VCS provision, should the local authority be able to refer</w:t>
      </w:r>
      <w:r w:rsidR="007736CB">
        <w:rPr>
          <w:rFonts w:cstheme="minorHAnsi"/>
        </w:rPr>
        <w:t xml:space="preserve"> into it? And should they be paying for it?</w:t>
      </w:r>
      <w:r w:rsidR="00F76065">
        <w:rPr>
          <w:rFonts w:cstheme="minorHAnsi"/>
        </w:rPr>
        <w:t xml:space="preserve"> </w:t>
      </w:r>
      <w:r w:rsidR="00923A5E">
        <w:rPr>
          <w:rFonts w:cstheme="minorHAnsi"/>
        </w:rPr>
        <w:t>Although this potentiall</w:t>
      </w:r>
      <w:r w:rsidR="001B3449" w:rsidRPr="00DB7076">
        <w:rPr>
          <w:rFonts w:cstheme="minorHAnsi"/>
        </w:rPr>
        <w:t xml:space="preserve">y </w:t>
      </w:r>
      <w:r w:rsidR="00F75EFF">
        <w:rPr>
          <w:rFonts w:cstheme="minorHAnsi"/>
        </w:rPr>
        <w:t>makes the VCS</w:t>
      </w:r>
      <w:r w:rsidR="00097A05" w:rsidRPr="00DB7076">
        <w:rPr>
          <w:rFonts w:cstheme="minorHAnsi"/>
        </w:rPr>
        <w:t xml:space="preserve"> the ‘bad’ guy conv</w:t>
      </w:r>
      <w:r w:rsidR="00D058B5" w:rsidRPr="00DB7076">
        <w:rPr>
          <w:rFonts w:cstheme="minorHAnsi"/>
        </w:rPr>
        <w:t>eying</w:t>
      </w:r>
      <w:r w:rsidR="00AA2480" w:rsidRPr="00DB7076">
        <w:rPr>
          <w:rFonts w:cstheme="minorHAnsi"/>
        </w:rPr>
        <w:t xml:space="preserve"> unpalatable t</w:t>
      </w:r>
      <w:r w:rsidR="00413B5B" w:rsidRPr="00DB7076">
        <w:rPr>
          <w:rFonts w:cstheme="minorHAnsi"/>
        </w:rPr>
        <w:t>ruths</w:t>
      </w:r>
      <w:r w:rsidR="004541B6">
        <w:rPr>
          <w:rFonts w:cstheme="minorHAnsi"/>
        </w:rPr>
        <w:t>, the chair pointed out that</w:t>
      </w:r>
      <w:r w:rsidR="00956EB3" w:rsidRPr="00DB7076">
        <w:rPr>
          <w:rFonts w:cstheme="minorHAnsi"/>
        </w:rPr>
        <w:t xml:space="preserve"> s</w:t>
      </w:r>
      <w:r w:rsidR="00EA1F05" w:rsidRPr="00DB7076">
        <w:rPr>
          <w:rFonts w:cstheme="minorHAnsi"/>
        </w:rPr>
        <w:t>ometimes you can protect vulnerable people by setting things out, even if it’s not necessarily what they want to hear or desire</w:t>
      </w:r>
      <w:r w:rsidR="00956EB3" w:rsidRPr="00DB7076">
        <w:rPr>
          <w:rFonts w:cstheme="minorHAnsi"/>
        </w:rPr>
        <w:t>. I</w:t>
      </w:r>
      <w:r w:rsidR="00EA1F05" w:rsidRPr="00DB7076">
        <w:rPr>
          <w:rFonts w:cstheme="minorHAnsi"/>
        </w:rPr>
        <w:t xml:space="preserve">n the gritty reality of poverty, </w:t>
      </w:r>
      <w:r w:rsidR="008D6A73" w:rsidRPr="00DB7076">
        <w:rPr>
          <w:rFonts w:cstheme="minorHAnsi"/>
        </w:rPr>
        <w:t>it</w:t>
      </w:r>
      <w:r w:rsidR="00EA1F05" w:rsidRPr="00DB7076">
        <w:rPr>
          <w:rFonts w:cstheme="minorHAnsi"/>
        </w:rPr>
        <w:t xml:space="preserve"> might help, for example, in terms of their decision making around the situation they’re in.</w:t>
      </w:r>
    </w:p>
    <w:p w14:paraId="434B7B70" w14:textId="77777777" w:rsidR="00660D18" w:rsidRDefault="00660D18" w:rsidP="00DB7076">
      <w:pPr>
        <w:rPr>
          <w:rFonts w:cstheme="minorHAnsi"/>
        </w:rPr>
      </w:pPr>
    </w:p>
    <w:p w14:paraId="145024D4" w14:textId="02895F7E" w:rsidR="00CC17A4" w:rsidRPr="007F2DFC" w:rsidRDefault="00660D18" w:rsidP="007F2DFC">
      <w:pPr>
        <w:rPr>
          <w:rFonts w:cstheme="minorHAnsi"/>
        </w:rPr>
      </w:pPr>
      <w:r>
        <w:rPr>
          <w:rFonts w:cstheme="minorHAnsi"/>
        </w:rPr>
        <w:lastRenderedPageBreak/>
        <w:t>The officer also raised the issues of London-wide consistency</w:t>
      </w:r>
      <w:r w:rsidR="0010564A">
        <w:rPr>
          <w:rFonts w:cstheme="minorHAnsi"/>
        </w:rPr>
        <w:t xml:space="preserve"> in the context of </w:t>
      </w:r>
      <w:r w:rsidR="00447241">
        <w:rPr>
          <w:rFonts w:cstheme="minorHAnsi"/>
        </w:rPr>
        <w:t>complex political leadership and responsibilities</w:t>
      </w:r>
      <w:r w:rsidR="002309BE">
        <w:rPr>
          <w:rFonts w:cstheme="minorHAnsi"/>
        </w:rPr>
        <w:t xml:space="preserve"> which afford discretion</w:t>
      </w:r>
      <w:r w:rsidR="00775D0E">
        <w:rPr>
          <w:rFonts w:cstheme="minorHAnsi"/>
        </w:rPr>
        <w:t xml:space="preserve"> around expectations – and messages </w:t>
      </w:r>
      <w:r w:rsidR="00B04368">
        <w:rPr>
          <w:rFonts w:cstheme="minorHAnsi"/>
        </w:rPr>
        <w:t>–</w:t>
      </w:r>
      <w:r w:rsidR="00775D0E">
        <w:rPr>
          <w:rFonts w:cstheme="minorHAnsi"/>
        </w:rPr>
        <w:t xml:space="preserve"> </w:t>
      </w:r>
      <w:r w:rsidR="00B04368">
        <w:rPr>
          <w:rFonts w:cstheme="minorHAnsi"/>
        </w:rPr>
        <w:t>around TA</w:t>
      </w:r>
      <w:r w:rsidR="004A37DD">
        <w:rPr>
          <w:rFonts w:cstheme="minorHAnsi"/>
        </w:rPr>
        <w:t>. One potential</w:t>
      </w:r>
      <w:r w:rsidR="00861AA9">
        <w:rPr>
          <w:rFonts w:cstheme="minorHAnsi"/>
        </w:rPr>
        <w:t xml:space="preserve"> process suggested was to c</w:t>
      </w:r>
      <w:r w:rsidR="008B02CD" w:rsidRPr="007F2DFC">
        <w:rPr>
          <w:rFonts w:cstheme="minorHAnsi"/>
        </w:rPr>
        <w:t>o-design advice</w:t>
      </w:r>
      <w:r w:rsidR="0038409B" w:rsidRPr="007F2DFC">
        <w:rPr>
          <w:rFonts w:cstheme="minorHAnsi"/>
        </w:rPr>
        <w:t xml:space="preserve"> i</w:t>
      </w:r>
      <w:r w:rsidR="00EB29A0" w:rsidRPr="007F2DFC">
        <w:rPr>
          <w:rFonts w:cstheme="minorHAnsi"/>
        </w:rPr>
        <w:t>n a</w:t>
      </w:r>
      <w:r w:rsidR="008B02CD" w:rsidRPr="007F2DFC">
        <w:rPr>
          <w:rFonts w:cstheme="minorHAnsi"/>
        </w:rPr>
        <w:t xml:space="preserve"> framework or guidelines to boroughs of how to involve the organisations in their remit, to produce advice that’s specific</w:t>
      </w:r>
      <w:r w:rsidR="009B33DD" w:rsidRPr="007F2DFC">
        <w:rPr>
          <w:rFonts w:cstheme="minorHAnsi"/>
        </w:rPr>
        <w:t xml:space="preserve"> </w:t>
      </w:r>
      <w:r w:rsidR="009852D9" w:rsidRPr="007F2DFC">
        <w:rPr>
          <w:rFonts w:cstheme="minorHAnsi"/>
        </w:rPr>
        <w:t xml:space="preserve">and </w:t>
      </w:r>
      <w:r w:rsidR="009B33DD" w:rsidRPr="007F2DFC">
        <w:rPr>
          <w:rFonts w:cstheme="minorHAnsi"/>
        </w:rPr>
        <w:t>that takes into account diversity and local need</w:t>
      </w:r>
      <w:r w:rsidR="00EB29A0" w:rsidRPr="007F2DFC">
        <w:rPr>
          <w:rFonts w:cstheme="minorHAnsi"/>
        </w:rPr>
        <w:t>.</w:t>
      </w:r>
      <w:r w:rsidR="00FC7B34" w:rsidRPr="00FC7B34">
        <w:t xml:space="preserve"> </w:t>
      </w:r>
      <w:r w:rsidR="00FC7B34" w:rsidRPr="007F2DFC">
        <w:rPr>
          <w:rFonts w:cstheme="minorHAnsi"/>
        </w:rPr>
        <w:t>Setting up a framework where those ideas are fed in consistently through some engagement with a forum/voluntary sector but with the ultimately responsibility with the borough, is the most valuable and the hardest</w:t>
      </w:r>
      <w:r w:rsidR="00C460ED" w:rsidRPr="007F2DFC">
        <w:rPr>
          <w:rFonts w:cstheme="minorHAnsi"/>
        </w:rPr>
        <w:t>.</w:t>
      </w:r>
    </w:p>
    <w:p w14:paraId="0C9A7FB3" w14:textId="77777777" w:rsidR="00C07BBF" w:rsidRDefault="00C07BBF" w:rsidP="00C07BBF">
      <w:pPr>
        <w:rPr>
          <w:rFonts w:cstheme="minorHAnsi"/>
        </w:rPr>
      </w:pPr>
    </w:p>
    <w:p w14:paraId="39219982" w14:textId="6F2911B5" w:rsidR="00030B6C" w:rsidRPr="00030B6C" w:rsidRDefault="00E81C0E" w:rsidP="00030B6C">
      <w:pPr>
        <w:rPr>
          <w:rFonts w:cstheme="minorHAnsi"/>
        </w:rPr>
      </w:pPr>
      <w:r w:rsidRPr="00C07BBF">
        <w:rPr>
          <w:rFonts w:cstheme="minorHAnsi"/>
        </w:rPr>
        <w:t>London Gypsies and Travellers</w:t>
      </w:r>
      <w:r w:rsidR="005B181E" w:rsidRPr="00C07BBF">
        <w:rPr>
          <w:rFonts w:cstheme="minorHAnsi"/>
        </w:rPr>
        <w:t xml:space="preserve"> </w:t>
      </w:r>
      <w:r w:rsidR="00477221" w:rsidRPr="00C07BBF">
        <w:rPr>
          <w:rFonts w:cstheme="minorHAnsi"/>
        </w:rPr>
        <w:t>pointed out that</w:t>
      </w:r>
      <w:r w:rsidR="00375C29" w:rsidRPr="00C07BBF">
        <w:rPr>
          <w:rFonts w:cstheme="minorHAnsi"/>
        </w:rPr>
        <w:t xml:space="preserve"> </w:t>
      </w:r>
      <w:r w:rsidR="00477221" w:rsidRPr="00C07BBF">
        <w:rPr>
          <w:rFonts w:cstheme="minorHAnsi"/>
        </w:rPr>
        <w:t xml:space="preserve">there is a range of different roles </w:t>
      </w:r>
      <w:r w:rsidR="00375C29" w:rsidRPr="00C07BBF">
        <w:rPr>
          <w:rFonts w:cstheme="minorHAnsi"/>
        </w:rPr>
        <w:t>the</w:t>
      </w:r>
      <w:r w:rsidR="00C07BBF">
        <w:rPr>
          <w:rFonts w:cstheme="minorHAnsi"/>
        </w:rPr>
        <w:t xml:space="preserve"> VCS</w:t>
      </w:r>
      <w:r w:rsidR="00477221" w:rsidRPr="00C07BBF">
        <w:rPr>
          <w:rFonts w:cstheme="minorHAnsi"/>
        </w:rPr>
        <w:t xml:space="preserve"> play</w:t>
      </w:r>
      <w:r w:rsidR="00375C29" w:rsidRPr="00C07BBF">
        <w:rPr>
          <w:rFonts w:cstheme="minorHAnsi"/>
        </w:rPr>
        <w:t>. They</w:t>
      </w:r>
      <w:r w:rsidR="00477221" w:rsidRPr="00C07BBF">
        <w:rPr>
          <w:rFonts w:cstheme="minorHAnsi"/>
        </w:rPr>
        <w:t xml:space="preserve"> provide support to people in the gypsy and traveller community that fills a big gap</w:t>
      </w:r>
      <w:r w:rsidR="00110A6E" w:rsidRPr="00C07BBF">
        <w:rPr>
          <w:rFonts w:cstheme="minorHAnsi"/>
        </w:rPr>
        <w:t xml:space="preserve"> as</w:t>
      </w:r>
      <w:r w:rsidR="00477221" w:rsidRPr="00C07BBF">
        <w:rPr>
          <w:rFonts w:cstheme="minorHAnsi"/>
        </w:rPr>
        <w:t xml:space="preserve"> people struggle to navigate the system through digital exclusion or literary or complex needs</w:t>
      </w:r>
      <w:r w:rsidR="00110A6E" w:rsidRPr="00C07BBF">
        <w:rPr>
          <w:rFonts w:cstheme="minorHAnsi"/>
        </w:rPr>
        <w:t>; and</w:t>
      </w:r>
      <w:r w:rsidR="00477221" w:rsidRPr="00C07BBF">
        <w:rPr>
          <w:rFonts w:cstheme="minorHAnsi"/>
        </w:rPr>
        <w:t xml:space="preserve"> through discrimination </w:t>
      </w:r>
      <w:r w:rsidR="00110A6E" w:rsidRPr="00C07BBF">
        <w:rPr>
          <w:rFonts w:cstheme="minorHAnsi"/>
        </w:rPr>
        <w:t>people</w:t>
      </w:r>
      <w:r w:rsidR="00477221" w:rsidRPr="00C07BBF">
        <w:rPr>
          <w:rFonts w:cstheme="minorHAnsi"/>
        </w:rPr>
        <w:t xml:space="preserve"> face when dealing with council officers</w:t>
      </w:r>
      <w:r w:rsidR="0064038C" w:rsidRPr="00C07BBF">
        <w:rPr>
          <w:rFonts w:cstheme="minorHAnsi"/>
        </w:rPr>
        <w:t>. Sometimes</w:t>
      </w:r>
      <w:r w:rsidR="00477221" w:rsidRPr="00C07BBF">
        <w:rPr>
          <w:rFonts w:cstheme="minorHAnsi"/>
        </w:rPr>
        <w:t xml:space="preserve">, it’s only when an organisation like </w:t>
      </w:r>
      <w:proofErr w:type="gramStart"/>
      <w:r w:rsidR="00D366A8" w:rsidRPr="00C07BBF">
        <w:rPr>
          <w:rFonts w:cstheme="minorHAnsi"/>
        </w:rPr>
        <w:t>this</w:t>
      </w:r>
      <w:r w:rsidR="00477221" w:rsidRPr="00C07BBF">
        <w:rPr>
          <w:rFonts w:cstheme="minorHAnsi"/>
        </w:rPr>
        <w:t xml:space="preserve"> advocates</w:t>
      </w:r>
      <w:proofErr w:type="gramEnd"/>
      <w:r w:rsidR="00477221" w:rsidRPr="00C07BBF">
        <w:rPr>
          <w:rFonts w:cstheme="minorHAnsi"/>
        </w:rPr>
        <w:t xml:space="preserve"> for those families, </w:t>
      </w:r>
      <w:r w:rsidR="00524D75">
        <w:rPr>
          <w:rFonts w:cstheme="minorHAnsi"/>
        </w:rPr>
        <w:t>that</w:t>
      </w:r>
      <w:r w:rsidR="00477221" w:rsidRPr="00C07BBF">
        <w:rPr>
          <w:rFonts w:cstheme="minorHAnsi"/>
        </w:rPr>
        <w:t xml:space="preserve"> they get a response.</w:t>
      </w:r>
      <w:r w:rsidR="00AB0522" w:rsidRPr="00C07BBF">
        <w:rPr>
          <w:rFonts w:cstheme="minorHAnsi"/>
        </w:rPr>
        <w:t xml:space="preserve"> </w:t>
      </w:r>
      <w:r w:rsidR="00FD1204">
        <w:rPr>
          <w:rFonts w:cstheme="minorHAnsi"/>
        </w:rPr>
        <w:t>T</w:t>
      </w:r>
      <w:r w:rsidR="00030B6C" w:rsidRPr="00030B6C">
        <w:rPr>
          <w:rFonts w:cstheme="minorHAnsi"/>
        </w:rPr>
        <w:t>here</w:t>
      </w:r>
      <w:r w:rsidR="00FD1204">
        <w:rPr>
          <w:rFonts w:cstheme="minorHAnsi"/>
        </w:rPr>
        <w:t>’</w:t>
      </w:r>
      <w:r w:rsidR="00030B6C" w:rsidRPr="00030B6C">
        <w:rPr>
          <w:rFonts w:cstheme="minorHAnsi"/>
        </w:rPr>
        <w:t>s a big role in garnering political support and seeing councillors</w:t>
      </w:r>
      <w:r w:rsidR="00C56934">
        <w:rPr>
          <w:rFonts w:cstheme="minorHAnsi"/>
        </w:rPr>
        <w:t xml:space="preserve"> and</w:t>
      </w:r>
      <w:r w:rsidR="00030B6C" w:rsidRPr="00030B6C">
        <w:rPr>
          <w:rFonts w:cstheme="minorHAnsi"/>
        </w:rPr>
        <w:t xml:space="preserve"> cabinet members for housing taking more responsibility for residents in their area and pushing for some of those cases to be resolved, it just needs a lot of support.</w:t>
      </w:r>
      <w:r w:rsidR="002442A9">
        <w:rPr>
          <w:rFonts w:cstheme="minorHAnsi"/>
        </w:rPr>
        <w:t xml:space="preserve"> The organisation also</w:t>
      </w:r>
      <w:r w:rsidR="00030B6C" w:rsidRPr="00030B6C">
        <w:rPr>
          <w:rFonts w:cstheme="minorHAnsi"/>
        </w:rPr>
        <w:t xml:space="preserve"> provide</w:t>
      </w:r>
      <w:r w:rsidR="002442A9">
        <w:rPr>
          <w:rFonts w:cstheme="minorHAnsi"/>
        </w:rPr>
        <w:t>s</w:t>
      </w:r>
      <w:r w:rsidR="00030B6C" w:rsidRPr="00030B6C">
        <w:rPr>
          <w:rFonts w:cstheme="minorHAnsi"/>
        </w:rPr>
        <w:t xml:space="preserve"> evidence, support</w:t>
      </w:r>
      <w:r w:rsidR="002442A9">
        <w:rPr>
          <w:rFonts w:cstheme="minorHAnsi"/>
        </w:rPr>
        <w:t>s</w:t>
      </w:r>
      <w:r w:rsidR="00030B6C" w:rsidRPr="00030B6C">
        <w:rPr>
          <w:rFonts w:cstheme="minorHAnsi"/>
        </w:rPr>
        <w:t xml:space="preserve"> people to have their voices heard and campaign</w:t>
      </w:r>
      <w:r w:rsidR="00EA3918">
        <w:rPr>
          <w:rFonts w:cstheme="minorHAnsi"/>
        </w:rPr>
        <w:t>s</w:t>
      </w:r>
      <w:r w:rsidR="00030B6C" w:rsidRPr="00030B6C">
        <w:rPr>
          <w:rFonts w:cstheme="minorHAnsi"/>
        </w:rPr>
        <w:t xml:space="preserve"> for change, but it’s difficult for the point to get through that it’s</w:t>
      </w:r>
      <w:r w:rsidR="00EE2A72">
        <w:rPr>
          <w:rFonts w:cstheme="minorHAnsi"/>
        </w:rPr>
        <w:t xml:space="preserve"> by</w:t>
      </w:r>
      <w:r w:rsidR="00030B6C" w:rsidRPr="00030B6C">
        <w:rPr>
          <w:rFonts w:cstheme="minorHAnsi"/>
        </w:rPr>
        <w:t xml:space="preserve"> providing more social homes, travellers sites and stopping places</w:t>
      </w:r>
      <w:r w:rsidR="00EE2A72">
        <w:rPr>
          <w:rFonts w:cstheme="minorHAnsi"/>
        </w:rPr>
        <w:t xml:space="preserve"> that</w:t>
      </w:r>
      <w:r w:rsidR="00030B6C" w:rsidRPr="00030B6C">
        <w:rPr>
          <w:rFonts w:cstheme="minorHAnsi"/>
        </w:rPr>
        <w:t xml:space="preserve"> will make the biggest difference to families </w:t>
      </w:r>
      <w:r w:rsidR="00AB2D58">
        <w:rPr>
          <w:rFonts w:cstheme="minorHAnsi"/>
        </w:rPr>
        <w:t>TA</w:t>
      </w:r>
      <w:r w:rsidR="00030B6C" w:rsidRPr="00030B6C">
        <w:rPr>
          <w:rFonts w:cstheme="minorHAnsi"/>
        </w:rPr>
        <w:t xml:space="preserve">. </w:t>
      </w:r>
      <w:r w:rsidR="00AB2D58">
        <w:rPr>
          <w:rFonts w:cstheme="minorHAnsi"/>
        </w:rPr>
        <w:t>T</w:t>
      </w:r>
      <w:r w:rsidR="00030B6C" w:rsidRPr="00030B6C">
        <w:rPr>
          <w:rFonts w:cstheme="minorHAnsi"/>
        </w:rPr>
        <w:t xml:space="preserve">here’s a need to invest in communities and organisations because we can’t be expected to fill that gap on a very limited capacity.  </w:t>
      </w:r>
    </w:p>
    <w:p w14:paraId="5DA2E954" w14:textId="77777777" w:rsidR="00ED3B6F" w:rsidRDefault="00030B6C" w:rsidP="00030B6C">
      <w:pPr>
        <w:rPr>
          <w:rFonts w:cstheme="minorHAnsi"/>
        </w:rPr>
      </w:pPr>
      <w:r w:rsidRPr="00030B6C">
        <w:rPr>
          <w:rFonts w:cstheme="minorHAnsi"/>
        </w:rPr>
        <w:tab/>
      </w:r>
    </w:p>
    <w:p w14:paraId="768F97FC" w14:textId="4CE849A3" w:rsidR="00F30328" w:rsidRDefault="00ED3B6F" w:rsidP="00030B6C">
      <w:pPr>
        <w:rPr>
          <w:rFonts w:cstheme="minorHAnsi"/>
        </w:rPr>
      </w:pPr>
      <w:r>
        <w:rPr>
          <w:rFonts w:cstheme="minorHAnsi"/>
        </w:rPr>
        <w:t>LG&amp;T</w:t>
      </w:r>
      <w:r w:rsidR="008E3D6E">
        <w:rPr>
          <w:rFonts w:cstheme="minorHAnsi"/>
        </w:rPr>
        <w:t xml:space="preserve"> also observed that they </w:t>
      </w:r>
      <w:r w:rsidR="00030B6C" w:rsidRPr="00030B6C">
        <w:rPr>
          <w:rFonts w:cstheme="minorHAnsi"/>
        </w:rPr>
        <w:t xml:space="preserve">often get referrals from local authorities or services who think because </w:t>
      </w:r>
      <w:r w:rsidR="00C52036">
        <w:rPr>
          <w:rFonts w:cstheme="minorHAnsi"/>
        </w:rPr>
        <w:t>they</w:t>
      </w:r>
      <w:r w:rsidR="00030B6C" w:rsidRPr="00030B6C">
        <w:rPr>
          <w:rFonts w:cstheme="minorHAnsi"/>
        </w:rPr>
        <w:t xml:space="preserve"> are an organisation that supports gypsies and travellers in London, </w:t>
      </w:r>
      <w:r w:rsidR="00C52036">
        <w:rPr>
          <w:rFonts w:cstheme="minorHAnsi"/>
        </w:rPr>
        <w:t>they</w:t>
      </w:r>
      <w:r w:rsidR="00030B6C" w:rsidRPr="00030B6C">
        <w:rPr>
          <w:rFonts w:cstheme="minorHAnsi"/>
        </w:rPr>
        <w:t xml:space="preserve"> are the best place to support those families and they can wash their hands of the case</w:t>
      </w:r>
      <w:r w:rsidR="002D291D">
        <w:rPr>
          <w:rFonts w:cstheme="minorHAnsi"/>
        </w:rPr>
        <w:t>. The</w:t>
      </w:r>
      <w:r w:rsidR="003B1757">
        <w:rPr>
          <w:rFonts w:cstheme="minorHAnsi"/>
        </w:rPr>
        <w:t>r</w:t>
      </w:r>
      <w:r w:rsidR="004D75BB">
        <w:rPr>
          <w:rFonts w:cstheme="minorHAnsi"/>
        </w:rPr>
        <w:t>e are complex</w:t>
      </w:r>
      <w:r w:rsidR="002D291D">
        <w:rPr>
          <w:rFonts w:cstheme="minorHAnsi"/>
        </w:rPr>
        <w:t xml:space="preserve"> issue</w:t>
      </w:r>
      <w:r w:rsidR="003B1757">
        <w:rPr>
          <w:rFonts w:cstheme="minorHAnsi"/>
        </w:rPr>
        <w:t xml:space="preserve">s in the relationship around </w:t>
      </w:r>
      <w:r w:rsidR="004D75BB">
        <w:rPr>
          <w:rFonts w:cstheme="minorHAnsi"/>
        </w:rPr>
        <w:t>expectations</w:t>
      </w:r>
      <w:r w:rsidR="003B1757">
        <w:rPr>
          <w:rFonts w:cstheme="minorHAnsi"/>
        </w:rPr>
        <w:t>.</w:t>
      </w:r>
    </w:p>
    <w:p w14:paraId="57BD6E78" w14:textId="77777777" w:rsidR="003B1757" w:rsidRDefault="003B1757" w:rsidP="00030B6C">
      <w:pPr>
        <w:rPr>
          <w:rFonts w:cstheme="minorHAnsi"/>
        </w:rPr>
      </w:pPr>
    </w:p>
    <w:p w14:paraId="681DA3D2" w14:textId="7802237E" w:rsidR="0054530B" w:rsidRDefault="6E733642" w:rsidP="6E733642">
      <w:r w:rsidRPr="6E733642">
        <w:t>Solace wanted to address gatekeeping behaviour, particularly as it emerged around the implementation of the priority need duty and are looking to do some work around that. They were also keen to ensure that any recommendations around empathetic psychologically informed environments, should have something explicit around support for officers, in terms of clinical supervision or something that recognises the impact of vicarious trauma and how that impacts on the behaviours that they or clients see.</w:t>
      </w:r>
    </w:p>
    <w:p w14:paraId="446669C7" w14:textId="77777777" w:rsidR="00C448A7" w:rsidRDefault="00C448A7" w:rsidP="00030B6C">
      <w:pPr>
        <w:rPr>
          <w:rFonts w:cstheme="minorHAnsi"/>
        </w:rPr>
      </w:pPr>
    </w:p>
    <w:p w14:paraId="764CD3EB" w14:textId="474EBE78" w:rsidR="00C448A7" w:rsidRDefault="00C448A7" w:rsidP="00030B6C">
      <w:pPr>
        <w:rPr>
          <w:rFonts w:cstheme="minorHAnsi"/>
        </w:rPr>
      </w:pPr>
      <w:r>
        <w:rPr>
          <w:rFonts w:cstheme="minorHAnsi"/>
        </w:rPr>
        <w:t xml:space="preserve">The chair also </w:t>
      </w:r>
      <w:r w:rsidR="00C94DEB">
        <w:rPr>
          <w:rFonts w:cstheme="minorHAnsi"/>
        </w:rPr>
        <w:t xml:space="preserve">asked that poverty training </w:t>
      </w:r>
      <w:r w:rsidR="00F906F6">
        <w:rPr>
          <w:rFonts w:cstheme="minorHAnsi"/>
        </w:rPr>
        <w:t xml:space="preserve">be included in the </w:t>
      </w:r>
      <w:r w:rsidR="008E31B5">
        <w:rPr>
          <w:rFonts w:cstheme="minorHAnsi"/>
        </w:rPr>
        <w:t xml:space="preserve">training </w:t>
      </w:r>
      <w:r w:rsidR="00F906F6">
        <w:rPr>
          <w:rFonts w:cstheme="minorHAnsi"/>
        </w:rPr>
        <w:t>offer</w:t>
      </w:r>
      <w:r w:rsidR="008E31B5">
        <w:rPr>
          <w:rFonts w:cstheme="minorHAnsi"/>
        </w:rPr>
        <w:t xml:space="preserve"> outlined</w:t>
      </w:r>
      <w:r w:rsidR="00AB4228">
        <w:rPr>
          <w:rFonts w:cstheme="minorHAnsi"/>
        </w:rPr>
        <w:t xml:space="preserve"> on empathy building and positive interactions</w:t>
      </w:r>
      <w:r w:rsidR="004110EA">
        <w:rPr>
          <w:rFonts w:cstheme="minorHAnsi"/>
        </w:rPr>
        <w:t>, as it’s often a common denominator</w:t>
      </w:r>
      <w:r w:rsidR="007C5EBB">
        <w:rPr>
          <w:rFonts w:cstheme="minorHAnsi"/>
        </w:rPr>
        <w:t xml:space="preserve"> in issues </w:t>
      </w:r>
      <w:r w:rsidR="00680559">
        <w:rPr>
          <w:rFonts w:cstheme="minorHAnsi"/>
        </w:rPr>
        <w:t>l</w:t>
      </w:r>
      <w:r w:rsidR="007C5EBB">
        <w:rPr>
          <w:rFonts w:cstheme="minorHAnsi"/>
        </w:rPr>
        <w:t>isted</w:t>
      </w:r>
      <w:r w:rsidR="00680559">
        <w:rPr>
          <w:rFonts w:cstheme="minorHAnsi"/>
        </w:rPr>
        <w:t xml:space="preserve"> around domestic abuse, LGBT+ and cultural difference.</w:t>
      </w:r>
      <w:r w:rsidR="00EA59D4">
        <w:rPr>
          <w:rFonts w:cstheme="minorHAnsi"/>
        </w:rPr>
        <w:t xml:space="preserve"> It was also pointed out that this wou</w:t>
      </w:r>
      <w:r w:rsidR="009D40B9">
        <w:rPr>
          <w:rFonts w:cstheme="minorHAnsi"/>
        </w:rPr>
        <w:t>ld allow a</w:t>
      </w:r>
      <w:r w:rsidR="004F6001">
        <w:rPr>
          <w:rFonts w:cstheme="minorHAnsi"/>
        </w:rPr>
        <w:t xml:space="preserve"> </w:t>
      </w:r>
      <w:r w:rsidR="009D40B9">
        <w:rPr>
          <w:rFonts w:cstheme="minorHAnsi"/>
        </w:rPr>
        <w:t>look at the intersection with things such as disability</w:t>
      </w:r>
      <w:r w:rsidR="004F6001">
        <w:rPr>
          <w:rFonts w:cstheme="minorHAnsi"/>
        </w:rPr>
        <w:t>.</w:t>
      </w:r>
      <w:r w:rsidR="00F22984">
        <w:rPr>
          <w:rFonts w:cstheme="minorHAnsi"/>
        </w:rPr>
        <w:t xml:space="preserve"> </w:t>
      </w:r>
      <w:proofErr w:type="gramStart"/>
      <w:r w:rsidR="00F22984">
        <w:rPr>
          <w:rFonts w:cstheme="minorHAnsi"/>
        </w:rPr>
        <w:t>Also</w:t>
      </w:r>
      <w:proofErr w:type="gramEnd"/>
      <w:r w:rsidR="00F22984">
        <w:rPr>
          <w:rFonts w:cstheme="minorHAnsi"/>
        </w:rPr>
        <w:t xml:space="preserve"> </w:t>
      </w:r>
      <w:r w:rsidR="009E3FB7">
        <w:rPr>
          <w:rFonts w:cstheme="minorHAnsi"/>
        </w:rPr>
        <w:t xml:space="preserve">a request for </w:t>
      </w:r>
      <w:r w:rsidR="00F22984" w:rsidRPr="00F22984">
        <w:rPr>
          <w:rFonts w:cstheme="minorHAnsi"/>
        </w:rPr>
        <w:t xml:space="preserve">something about the equitable treatment or experiences of people in </w:t>
      </w:r>
      <w:r w:rsidR="009E3FB7">
        <w:rPr>
          <w:rFonts w:cstheme="minorHAnsi"/>
        </w:rPr>
        <w:t>TA</w:t>
      </w:r>
      <w:r w:rsidR="00F22984" w:rsidRPr="00F22984">
        <w:rPr>
          <w:rFonts w:cstheme="minorHAnsi"/>
        </w:rPr>
        <w:t xml:space="preserve"> and ensuring those who have the loudest voices aren’t necessarily who get what they want first</w:t>
      </w:r>
      <w:r w:rsidR="00E05E7E">
        <w:rPr>
          <w:rFonts w:cstheme="minorHAnsi"/>
        </w:rPr>
        <w:t xml:space="preserve"> </w:t>
      </w:r>
      <w:r w:rsidR="00F22984" w:rsidRPr="00F22984">
        <w:rPr>
          <w:rFonts w:cstheme="minorHAnsi"/>
        </w:rPr>
        <w:t>and some of that is around who is advocating on their behalf</w:t>
      </w:r>
      <w:r w:rsidR="00E05E7E">
        <w:rPr>
          <w:rFonts w:cstheme="minorHAnsi"/>
        </w:rPr>
        <w:t>. If there is</w:t>
      </w:r>
      <w:r w:rsidR="00F22984" w:rsidRPr="00F22984">
        <w:rPr>
          <w:rFonts w:cstheme="minorHAnsi"/>
        </w:rPr>
        <w:t xml:space="preserve"> that layer of equitability, it allows </w:t>
      </w:r>
      <w:r w:rsidR="00E05E7E">
        <w:rPr>
          <w:rFonts w:cstheme="minorHAnsi"/>
        </w:rPr>
        <w:t>a</w:t>
      </w:r>
      <w:r w:rsidR="00F22984" w:rsidRPr="00F22984">
        <w:rPr>
          <w:rFonts w:cstheme="minorHAnsi"/>
        </w:rPr>
        <w:t xml:space="preserve"> look at other dimensions such as poverty which </w:t>
      </w:r>
      <w:r w:rsidR="00E05E7E">
        <w:rPr>
          <w:rFonts w:cstheme="minorHAnsi"/>
        </w:rPr>
        <w:t>are</w:t>
      </w:r>
      <w:r w:rsidR="00F22984" w:rsidRPr="00F22984">
        <w:rPr>
          <w:rFonts w:cstheme="minorHAnsi"/>
        </w:rPr>
        <w:t xml:space="preserve"> more complicated.  </w:t>
      </w:r>
    </w:p>
    <w:p w14:paraId="71650D8F" w14:textId="77777777" w:rsidR="00C97D25" w:rsidRDefault="00C97D25" w:rsidP="00030B6C">
      <w:pPr>
        <w:rPr>
          <w:rFonts w:cstheme="minorHAnsi"/>
        </w:rPr>
      </w:pPr>
    </w:p>
    <w:p w14:paraId="65D397C7" w14:textId="153618E1" w:rsidR="00C97D25" w:rsidRDefault="00E05E7E" w:rsidP="00030B6C">
      <w:pPr>
        <w:rPr>
          <w:rFonts w:cstheme="minorHAnsi"/>
        </w:rPr>
      </w:pPr>
      <w:r>
        <w:rPr>
          <w:rFonts w:cstheme="minorHAnsi"/>
        </w:rPr>
        <w:t>A final</w:t>
      </w:r>
      <w:r w:rsidR="00C97D25">
        <w:rPr>
          <w:rFonts w:cstheme="minorHAnsi"/>
        </w:rPr>
        <w:t xml:space="preserve"> point</w:t>
      </w:r>
      <w:r w:rsidR="000576F2">
        <w:rPr>
          <w:rFonts w:cstheme="minorHAnsi"/>
        </w:rPr>
        <w:t xml:space="preserve"> </w:t>
      </w:r>
      <w:r w:rsidR="000B30EF">
        <w:rPr>
          <w:rFonts w:cstheme="minorHAnsi"/>
        </w:rPr>
        <w:t>was about homelessness data</w:t>
      </w:r>
      <w:r w:rsidR="00FD2251">
        <w:rPr>
          <w:rFonts w:cstheme="minorHAnsi"/>
        </w:rPr>
        <w:t xml:space="preserve"> and what is still not</w:t>
      </w:r>
      <w:r w:rsidR="006977AF" w:rsidRPr="006977AF">
        <w:rPr>
          <w:rFonts w:cstheme="minorHAnsi"/>
        </w:rPr>
        <w:t xml:space="preserve"> know</w:t>
      </w:r>
      <w:r w:rsidR="00FD2251">
        <w:rPr>
          <w:rFonts w:cstheme="minorHAnsi"/>
        </w:rPr>
        <w:t>n</w:t>
      </w:r>
      <w:r w:rsidR="006977AF" w:rsidRPr="006977AF">
        <w:rPr>
          <w:rFonts w:cstheme="minorHAnsi"/>
        </w:rPr>
        <w:t xml:space="preserve"> from the raw numbers, for example, how people end up homeless, what kind of situations are they living in</w:t>
      </w:r>
      <w:r w:rsidR="005D06B0">
        <w:rPr>
          <w:rFonts w:cstheme="minorHAnsi"/>
        </w:rPr>
        <w:t>? A</w:t>
      </w:r>
      <w:r w:rsidR="006977AF" w:rsidRPr="006977AF">
        <w:rPr>
          <w:rFonts w:cstheme="minorHAnsi"/>
        </w:rPr>
        <w:t xml:space="preserve"> lot of people find themselves seeking support from the council because their friends or </w:t>
      </w:r>
      <w:r w:rsidR="006977AF" w:rsidRPr="006977AF">
        <w:rPr>
          <w:rFonts w:cstheme="minorHAnsi"/>
        </w:rPr>
        <w:lastRenderedPageBreak/>
        <w:t xml:space="preserve">family can’t afford to accommodate them, </w:t>
      </w:r>
      <w:r w:rsidR="005D06B0">
        <w:rPr>
          <w:rFonts w:cstheme="minorHAnsi"/>
        </w:rPr>
        <w:t>but</w:t>
      </w:r>
      <w:r w:rsidR="006977AF" w:rsidRPr="006977AF">
        <w:rPr>
          <w:rFonts w:cstheme="minorHAnsi"/>
        </w:rPr>
        <w:t xml:space="preserve"> we’re not sure </w:t>
      </w:r>
      <w:r w:rsidR="00613134">
        <w:rPr>
          <w:rFonts w:cstheme="minorHAnsi"/>
        </w:rPr>
        <w:t>if</w:t>
      </w:r>
      <w:r w:rsidR="006977AF" w:rsidRPr="006977AF">
        <w:rPr>
          <w:rFonts w:cstheme="minorHAnsi"/>
        </w:rPr>
        <w:t xml:space="preserve"> those friends and family </w:t>
      </w:r>
      <w:r w:rsidR="00613134">
        <w:rPr>
          <w:rFonts w:cstheme="minorHAnsi"/>
        </w:rPr>
        <w:t xml:space="preserve">are </w:t>
      </w:r>
      <w:r w:rsidR="006977AF" w:rsidRPr="006977AF">
        <w:rPr>
          <w:rFonts w:cstheme="minorHAnsi"/>
        </w:rPr>
        <w:t xml:space="preserve">living in the private rented sector themselves?  Are these hidden homelessness cases and </w:t>
      </w:r>
      <w:r w:rsidR="00337B8B">
        <w:rPr>
          <w:rFonts w:cstheme="minorHAnsi"/>
        </w:rPr>
        <w:t>is their</w:t>
      </w:r>
      <w:r w:rsidR="006977AF" w:rsidRPr="006977AF">
        <w:rPr>
          <w:rFonts w:cstheme="minorHAnsi"/>
        </w:rPr>
        <w:t xml:space="preserve"> welfare support, especially if they’re living with family</w:t>
      </w:r>
      <w:r w:rsidR="005C2E92">
        <w:rPr>
          <w:rFonts w:cstheme="minorHAnsi"/>
        </w:rPr>
        <w:t>?</w:t>
      </w:r>
    </w:p>
    <w:p w14:paraId="7D8C233E" w14:textId="428FB57C" w:rsidR="00337B8B" w:rsidRPr="00C07BBF" w:rsidRDefault="00337B8B" w:rsidP="00030B6C">
      <w:pPr>
        <w:rPr>
          <w:rFonts w:cstheme="minorHAnsi"/>
        </w:rPr>
      </w:pPr>
    </w:p>
    <w:p w14:paraId="2DD6A3C2" w14:textId="080CCDEE" w:rsidR="004960DE" w:rsidRDefault="004960DE" w:rsidP="00904E68">
      <w:pPr>
        <w:rPr>
          <w:rFonts w:cstheme="minorHAnsi"/>
        </w:rPr>
      </w:pPr>
      <w:r>
        <w:rPr>
          <w:rFonts w:cstheme="minorHAnsi"/>
        </w:rPr>
        <w:t>ACTIONS: Panel members to feed in evidence</w:t>
      </w:r>
      <w:r w:rsidR="008E063C">
        <w:rPr>
          <w:rFonts w:cstheme="minorHAnsi"/>
        </w:rPr>
        <w:t xml:space="preserve"> and research</w:t>
      </w:r>
      <w:r w:rsidR="005C0460">
        <w:rPr>
          <w:rFonts w:cstheme="minorHAnsi"/>
        </w:rPr>
        <w:t xml:space="preserve"> (quantitative data</w:t>
      </w:r>
      <w:r w:rsidR="00A95A22">
        <w:rPr>
          <w:rFonts w:cstheme="minorHAnsi"/>
        </w:rPr>
        <w:t xml:space="preserve"> </w:t>
      </w:r>
      <w:r w:rsidR="005C0460">
        <w:rPr>
          <w:rFonts w:cstheme="minorHAnsi"/>
        </w:rPr>
        <w:t xml:space="preserve">and individual, personal </w:t>
      </w:r>
      <w:r w:rsidR="00A95A22">
        <w:rPr>
          <w:rFonts w:cstheme="minorHAnsi"/>
        </w:rPr>
        <w:t>stories)</w:t>
      </w:r>
      <w:r w:rsidR="008E063C">
        <w:rPr>
          <w:rFonts w:cstheme="minorHAnsi"/>
        </w:rPr>
        <w:t xml:space="preserve"> to </w:t>
      </w:r>
      <w:r w:rsidR="006E01BA">
        <w:rPr>
          <w:rFonts w:cstheme="minorHAnsi"/>
        </w:rPr>
        <w:t>make a more compelling case for housing directors</w:t>
      </w:r>
      <w:r w:rsidR="003A43FC">
        <w:rPr>
          <w:rFonts w:cstheme="minorHAnsi"/>
        </w:rPr>
        <w:t>, especially examples of good ways that boroughs engage</w:t>
      </w:r>
      <w:r w:rsidR="00840604">
        <w:rPr>
          <w:rFonts w:cstheme="minorHAnsi"/>
        </w:rPr>
        <w:t xml:space="preserve">, what </w:t>
      </w:r>
      <w:r w:rsidR="00A514BA">
        <w:rPr>
          <w:rFonts w:cstheme="minorHAnsi"/>
        </w:rPr>
        <w:t xml:space="preserve">framing </w:t>
      </w:r>
      <w:r w:rsidR="00840604">
        <w:rPr>
          <w:rFonts w:cstheme="minorHAnsi"/>
        </w:rPr>
        <w:t>works and how.</w:t>
      </w:r>
    </w:p>
    <w:p w14:paraId="034784C1" w14:textId="77777777" w:rsidR="00840604" w:rsidRDefault="00840604" w:rsidP="00904E68">
      <w:pPr>
        <w:rPr>
          <w:rFonts w:cstheme="minorHAnsi"/>
        </w:rPr>
      </w:pPr>
    </w:p>
    <w:p w14:paraId="12822AD3" w14:textId="3D67A077" w:rsidR="00A95A22" w:rsidRDefault="00A02C09" w:rsidP="00904E68">
      <w:pPr>
        <w:rPr>
          <w:rFonts w:cstheme="minorHAnsi"/>
        </w:rPr>
      </w:pPr>
      <w:r>
        <w:rPr>
          <w:rFonts w:cstheme="minorHAnsi"/>
        </w:rPr>
        <w:t>Sam Hurst (GLA) then presented slides</w:t>
      </w:r>
      <w:r w:rsidR="004A3198">
        <w:rPr>
          <w:rFonts w:cstheme="minorHAnsi"/>
        </w:rPr>
        <w:t xml:space="preserve"> </w:t>
      </w:r>
      <w:r w:rsidR="00695D7C">
        <w:rPr>
          <w:rFonts w:cstheme="minorHAnsi"/>
        </w:rPr>
        <w:t xml:space="preserve">(circulated to the Panel following the meeting) </w:t>
      </w:r>
      <w:r w:rsidR="004A3198">
        <w:rPr>
          <w:rFonts w:cstheme="minorHAnsi"/>
        </w:rPr>
        <w:t xml:space="preserve">of </w:t>
      </w:r>
      <w:r w:rsidR="00B92E80">
        <w:rPr>
          <w:rFonts w:cstheme="minorHAnsi"/>
        </w:rPr>
        <w:t xml:space="preserve">the developing theory of change </w:t>
      </w:r>
      <w:r w:rsidR="003203C3">
        <w:rPr>
          <w:rFonts w:cstheme="minorHAnsi"/>
        </w:rPr>
        <w:t xml:space="preserve">drawn up by GLA </w:t>
      </w:r>
      <w:r w:rsidR="00B92E80">
        <w:rPr>
          <w:rFonts w:cstheme="minorHAnsi"/>
        </w:rPr>
        <w:t xml:space="preserve">to capture all the </w:t>
      </w:r>
      <w:r w:rsidR="00C656D2">
        <w:rPr>
          <w:rFonts w:cstheme="minorHAnsi"/>
        </w:rPr>
        <w:t xml:space="preserve">TA roundtable </w:t>
      </w:r>
      <w:r w:rsidR="00B92E80">
        <w:rPr>
          <w:rFonts w:cstheme="minorHAnsi"/>
        </w:rPr>
        <w:t xml:space="preserve">themes </w:t>
      </w:r>
      <w:r w:rsidR="009A4CF4">
        <w:rPr>
          <w:rFonts w:cstheme="minorHAnsi"/>
        </w:rPr>
        <w:t>– prevention, advice, basic quality of life, enforcing standards, making best use of existing resources</w:t>
      </w:r>
      <w:r w:rsidR="00ED62BD">
        <w:rPr>
          <w:rFonts w:cstheme="minorHAnsi"/>
        </w:rPr>
        <w:t xml:space="preserve"> – </w:t>
      </w:r>
      <w:r w:rsidR="00EB7598">
        <w:rPr>
          <w:rFonts w:cstheme="minorHAnsi"/>
        </w:rPr>
        <w:t>and m</w:t>
      </w:r>
      <w:r w:rsidR="00ED62BD">
        <w:rPr>
          <w:rFonts w:cstheme="minorHAnsi"/>
        </w:rPr>
        <w:t xml:space="preserve">ake </w:t>
      </w:r>
      <w:r w:rsidR="00EB7598">
        <w:rPr>
          <w:rFonts w:cstheme="minorHAnsi"/>
        </w:rPr>
        <w:t>it</w:t>
      </w:r>
      <w:r w:rsidR="00EB7598" w:rsidRPr="00EB7598">
        <w:t xml:space="preserve"> </w:t>
      </w:r>
      <w:r w:rsidR="00EB7598" w:rsidRPr="00EB7598">
        <w:rPr>
          <w:rFonts w:cstheme="minorHAnsi"/>
        </w:rPr>
        <w:t>clear how the actions of GLA and panel members will lead to the outcomes we want across the five strands.</w:t>
      </w:r>
    </w:p>
    <w:p w14:paraId="750D23D1" w14:textId="77777777" w:rsidR="00EB7598" w:rsidRDefault="00EB7598" w:rsidP="00904E68">
      <w:pPr>
        <w:rPr>
          <w:rFonts w:cstheme="minorHAnsi"/>
        </w:rPr>
      </w:pPr>
    </w:p>
    <w:p w14:paraId="04B5BFAB" w14:textId="77777777" w:rsidR="00840604" w:rsidRPr="00904E68" w:rsidRDefault="00840604" w:rsidP="00904E68">
      <w:pPr>
        <w:rPr>
          <w:rFonts w:cstheme="minorHAnsi"/>
        </w:rPr>
      </w:pPr>
    </w:p>
    <w:p w14:paraId="66E63AB7" w14:textId="2D4D0247" w:rsidR="00F361AA" w:rsidRPr="00D43112" w:rsidRDefault="009A298A" w:rsidP="00B04DC0">
      <w:pPr>
        <w:pStyle w:val="ListParagraph"/>
        <w:numPr>
          <w:ilvl w:val="0"/>
          <w:numId w:val="42"/>
        </w:numPr>
        <w:rPr>
          <w:rFonts w:cstheme="minorHAnsi"/>
          <w:b/>
          <w:bCs/>
          <w:sz w:val="28"/>
          <w:szCs w:val="28"/>
        </w:rPr>
      </w:pPr>
      <w:r w:rsidRPr="00D43112">
        <w:rPr>
          <w:rFonts w:cstheme="minorHAnsi"/>
          <w:b/>
          <w:bCs/>
          <w:sz w:val="28"/>
          <w:szCs w:val="28"/>
        </w:rPr>
        <w:t>W</w:t>
      </w:r>
      <w:r w:rsidR="009F6BA5" w:rsidRPr="00D43112">
        <w:rPr>
          <w:rFonts w:cstheme="minorHAnsi"/>
          <w:b/>
          <w:bCs/>
          <w:sz w:val="28"/>
          <w:szCs w:val="28"/>
        </w:rPr>
        <w:t xml:space="preserve">orkshop: </w:t>
      </w:r>
      <w:r w:rsidRPr="00D43112">
        <w:rPr>
          <w:rFonts w:cstheme="minorHAnsi"/>
          <w:b/>
          <w:bCs/>
          <w:sz w:val="28"/>
          <w:szCs w:val="28"/>
        </w:rPr>
        <w:t>Equality Impact Assessment (</w:t>
      </w:r>
      <w:proofErr w:type="spellStart"/>
      <w:r w:rsidRPr="00D43112">
        <w:rPr>
          <w:rFonts w:cstheme="minorHAnsi"/>
          <w:b/>
          <w:bCs/>
          <w:sz w:val="28"/>
          <w:szCs w:val="28"/>
        </w:rPr>
        <w:t>EqIA</w:t>
      </w:r>
      <w:proofErr w:type="spellEnd"/>
      <w:r w:rsidRPr="00D43112">
        <w:rPr>
          <w:rFonts w:cstheme="minorHAnsi"/>
          <w:b/>
          <w:bCs/>
          <w:sz w:val="28"/>
          <w:szCs w:val="28"/>
        </w:rPr>
        <w:t>) and housing delivery</w:t>
      </w:r>
    </w:p>
    <w:p w14:paraId="626BA0FE" w14:textId="45692A02" w:rsidR="00991911" w:rsidRPr="00E65F50" w:rsidRDefault="00991911" w:rsidP="00991911">
      <w:pPr>
        <w:pStyle w:val="Moderator"/>
        <w:rPr>
          <w:rFonts w:asciiTheme="minorHAnsi" w:hAnsiTheme="minorHAnsi" w:cstheme="minorHAnsi"/>
          <w:sz w:val="24"/>
        </w:rPr>
      </w:pPr>
      <w:r w:rsidRPr="00E65F50">
        <w:rPr>
          <w:rFonts w:asciiTheme="minorHAnsi" w:hAnsiTheme="minorHAnsi" w:cstheme="minorHAnsi"/>
          <w:sz w:val="24"/>
        </w:rPr>
        <w:t xml:space="preserve">The Affordability Housing and London (previously ‘Supplementary’) Planning Guidance is being revised and the GLA requested views on which aspects of the current guidance affordable housing and viability for dealing with planning applications work well and which do not. The item was introduced by John </w:t>
      </w:r>
      <w:proofErr w:type="spellStart"/>
      <w:r w:rsidRPr="00E65F50">
        <w:rPr>
          <w:rFonts w:asciiTheme="minorHAnsi" w:hAnsiTheme="minorHAnsi" w:cstheme="minorHAnsi"/>
          <w:sz w:val="24"/>
        </w:rPr>
        <w:t>Wacher</w:t>
      </w:r>
      <w:proofErr w:type="spellEnd"/>
      <w:r w:rsidRPr="00E65F50">
        <w:rPr>
          <w:rFonts w:asciiTheme="minorHAnsi" w:hAnsiTheme="minorHAnsi" w:cstheme="minorHAnsi"/>
          <w:sz w:val="24"/>
        </w:rPr>
        <w:t xml:space="preserve">, who manages the viability team in GLA Planning and he was joined by </w:t>
      </w:r>
      <w:proofErr w:type="spellStart"/>
      <w:r w:rsidRPr="00E65F50">
        <w:rPr>
          <w:rFonts w:asciiTheme="minorHAnsi" w:hAnsiTheme="minorHAnsi" w:cstheme="minorHAnsi"/>
          <w:sz w:val="24"/>
        </w:rPr>
        <w:t>Mi</w:t>
      </w:r>
      <w:r w:rsidR="00565A32">
        <w:rPr>
          <w:rFonts w:asciiTheme="minorHAnsi" w:hAnsiTheme="minorHAnsi" w:cstheme="minorHAnsi"/>
          <w:sz w:val="24"/>
        </w:rPr>
        <w:t>kyla</w:t>
      </w:r>
      <w:proofErr w:type="spellEnd"/>
      <w:r w:rsidRPr="00E65F50">
        <w:rPr>
          <w:rFonts w:asciiTheme="minorHAnsi" w:hAnsiTheme="minorHAnsi" w:cstheme="minorHAnsi"/>
          <w:sz w:val="24"/>
        </w:rPr>
        <w:t xml:space="preserve"> Smith and Kate Gordon from the London Plan Team. They explained that there will be a consultation on the guidance in 2022 and that today’s meeting was an informal early engagement before they get to that stage. </w:t>
      </w:r>
    </w:p>
    <w:p w14:paraId="560C0F5B" w14:textId="77777777"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t xml:space="preserve">The guidance is being updated to reflect the new London Plan position and the new Affordable Homes Programme. </w:t>
      </w:r>
      <w:proofErr w:type="gramStart"/>
      <w:r w:rsidRPr="00E65F50">
        <w:rPr>
          <w:rFonts w:asciiTheme="minorHAnsi" w:hAnsiTheme="minorHAnsi" w:cstheme="minorHAnsi"/>
          <w:sz w:val="24"/>
        </w:rPr>
        <w:t>Also</w:t>
      </w:r>
      <w:proofErr w:type="gramEnd"/>
      <w:r w:rsidRPr="00E65F50">
        <w:rPr>
          <w:rFonts w:asciiTheme="minorHAnsi" w:hAnsiTheme="minorHAnsi" w:cstheme="minorHAnsi"/>
          <w:sz w:val="24"/>
        </w:rPr>
        <w:t xml:space="preserve"> to update guidance on viability testing. The guidance is there to support the implementation of the London Plan, it helps to provide clarity and certainty as to how specific London Plan policies will applied. The GLA can’t stray from London Plan policy, it’s fixed but there are opportunities to make the guidance work better to set out what the London Plan sets out to deliver.  Its audience is local authority planners, decision makers, applicants, communities. Officers noted that the GLA had a consultation on intermediate housing and the </w:t>
      </w:r>
      <w:proofErr w:type="gramStart"/>
      <w:r w:rsidRPr="00E65F50">
        <w:rPr>
          <w:rFonts w:asciiTheme="minorHAnsi" w:hAnsiTheme="minorHAnsi" w:cstheme="minorHAnsi"/>
          <w:sz w:val="24"/>
        </w:rPr>
        <w:t>Mayor</w:t>
      </w:r>
      <w:proofErr w:type="gramEnd"/>
      <w:r w:rsidRPr="00E65F50">
        <w:rPr>
          <w:rFonts w:asciiTheme="minorHAnsi" w:hAnsiTheme="minorHAnsi" w:cstheme="minorHAnsi"/>
          <w:sz w:val="24"/>
        </w:rPr>
        <w:t xml:space="preserve"> decided he wanted to reflect more priority on giving priority to key workers for allocations to</w:t>
      </w:r>
    </w:p>
    <w:p w14:paraId="27B60328" w14:textId="77777777"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t xml:space="preserve">Officers wanted to raise with the Panel the government’s proposal for a new infrastructure levy, published in the Planning White Paper last year, would change the approach to securing affordable housing and infrastructure. This would be a fundamental change that will have significant implications for any future guidance. Although the government has set out the intention to change their approach, the infrastructure levy is still on the table.  </w:t>
      </w:r>
    </w:p>
    <w:p w14:paraId="0CA3DAFE" w14:textId="5CD9C89A"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t xml:space="preserve">The way it would operate as a contribution would be defined as a proportion of gross development value, that would be set at a local level and it would be used for affordable housing, onsite infrastructure, offsite and it would be calculated through a process of valuation at the end of the development process, for developments, councils and communities to know what the full contributions to be.  </w:t>
      </w:r>
    </w:p>
    <w:p w14:paraId="0515045D" w14:textId="77777777"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lastRenderedPageBreak/>
        <w:t>We and a range of other organisations have significant concerns in terms of increasing complexity and reducing the proportion of affordable housing and infrastructure that could be secured through the planning system.</w:t>
      </w:r>
    </w:p>
    <w:p w14:paraId="12551F35" w14:textId="77777777"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t xml:space="preserve">The Chair invited comments and questions. </w:t>
      </w:r>
    </w:p>
    <w:p w14:paraId="669AE94D" w14:textId="77777777" w:rsidR="00991911" w:rsidRPr="00E65F50" w:rsidRDefault="00991911" w:rsidP="00991911">
      <w:pPr>
        <w:pStyle w:val="Respondent"/>
        <w:rPr>
          <w:rFonts w:asciiTheme="minorHAnsi" w:hAnsiTheme="minorHAnsi" w:cstheme="minorHAnsi"/>
          <w:sz w:val="24"/>
        </w:rPr>
      </w:pPr>
      <w:r w:rsidRPr="00E65F50">
        <w:rPr>
          <w:rFonts w:asciiTheme="minorHAnsi" w:hAnsiTheme="minorHAnsi" w:cstheme="minorHAnsi"/>
          <w:sz w:val="24"/>
        </w:rPr>
        <w:t xml:space="preserve">Members reminded officers that the Panel’s priority is to see an overall increase in social rented housing and reaffirmed that it will continue to push forward that message. Only social rented housing is affordable to most Londoners whereas the types of housing products included in the </w:t>
      </w:r>
      <w:proofErr w:type="gramStart"/>
      <w:r w:rsidRPr="00E65F50">
        <w:rPr>
          <w:rFonts w:asciiTheme="minorHAnsi" w:hAnsiTheme="minorHAnsi" w:cstheme="minorHAnsi"/>
          <w:sz w:val="24"/>
        </w:rPr>
        <w:t>Mayor’s</w:t>
      </w:r>
      <w:proofErr w:type="gramEnd"/>
      <w:r w:rsidRPr="00E65F50">
        <w:rPr>
          <w:rFonts w:asciiTheme="minorHAnsi" w:hAnsiTheme="minorHAnsi" w:cstheme="minorHAnsi"/>
          <w:sz w:val="24"/>
        </w:rPr>
        <w:t xml:space="preserve"> definition of affordable housing are expensive and unaffordable.  </w:t>
      </w:r>
    </w:p>
    <w:p w14:paraId="5FF51FE3" w14:textId="7388F6C5" w:rsidR="00991911" w:rsidRPr="00E65F50" w:rsidRDefault="6E733642" w:rsidP="6E733642">
      <w:pPr>
        <w:pStyle w:val="Respondent"/>
        <w:rPr>
          <w:rFonts w:asciiTheme="minorHAnsi" w:hAnsiTheme="minorHAnsi" w:cstheme="minorBidi"/>
          <w:sz w:val="24"/>
        </w:rPr>
      </w:pPr>
      <w:r w:rsidRPr="6E733642">
        <w:rPr>
          <w:rFonts w:asciiTheme="minorHAnsi" w:hAnsiTheme="minorHAnsi" w:cstheme="minorBidi"/>
          <w:sz w:val="24"/>
        </w:rPr>
        <w:t xml:space="preserve">Members asked about the legal status of the guidance. It is non statutory guidance: there isn't a specific legal provision for the GLA to produce supplementary planning documents in the same way that applies for local planning authorities, however the courts have found the </w:t>
      </w:r>
      <w:proofErr w:type="gramStart"/>
      <w:r w:rsidRPr="6E733642">
        <w:rPr>
          <w:rFonts w:asciiTheme="minorHAnsi" w:hAnsiTheme="minorHAnsi" w:cstheme="minorBidi"/>
          <w:sz w:val="24"/>
        </w:rPr>
        <w:t>Mayor’s</w:t>
      </w:r>
      <w:proofErr w:type="gramEnd"/>
      <w:r w:rsidRPr="6E733642">
        <w:rPr>
          <w:rFonts w:asciiTheme="minorHAnsi" w:hAnsiTheme="minorHAnsi" w:cstheme="minorBidi"/>
          <w:sz w:val="24"/>
        </w:rPr>
        <w:t xml:space="preserve"> guidance is still a material consideration for determining planning applications.  It’s still going to be a significant document and should be taken into account when bringing forward plans and determining applications.</w:t>
      </w:r>
    </w:p>
    <w:p w14:paraId="59D53D67" w14:textId="4DE5A640" w:rsidR="00991911" w:rsidRPr="00E65F50" w:rsidRDefault="18771C19" w:rsidP="18771C19">
      <w:pPr>
        <w:pStyle w:val="Respondent"/>
        <w:rPr>
          <w:rFonts w:asciiTheme="minorHAnsi" w:hAnsiTheme="minorHAnsi" w:cstheme="minorBidi"/>
          <w:sz w:val="24"/>
        </w:rPr>
      </w:pPr>
      <w:r w:rsidRPr="18771C19">
        <w:rPr>
          <w:rFonts w:asciiTheme="minorHAnsi" w:hAnsiTheme="minorHAnsi" w:cstheme="minorBidi"/>
          <w:sz w:val="24"/>
        </w:rPr>
        <w:t xml:space="preserve">Members and officers discussed the likely impact of the proposed new infrastructure levy. Officers said that the threshold approach and fast track route which incentivises developers to provide more affordable housing, has had a significant impact in increasing the proportion of affordable housing within London. There’s broadly been a doubling of affordable housing over the last four years in strategic applications that come to the </w:t>
      </w:r>
      <w:proofErr w:type="gramStart"/>
      <w:r w:rsidRPr="18771C19">
        <w:rPr>
          <w:rFonts w:asciiTheme="minorHAnsi" w:hAnsiTheme="minorHAnsi" w:cstheme="minorBidi"/>
          <w:sz w:val="24"/>
        </w:rPr>
        <w:t>Mayor</w:t>
      </w:r>
      <w:proofErr w:type="gramEnd"/>
      <w:r w:rsidRPr="18771C19">
        <w:rPr>
          <w:rFonts w:asciiTheme="minorHAnsi" w:hAnsiTheme="minorHAnsi" w:cstheme="minorBidi"/>
          <w:sz w:val="24"/>
        </w:rPr>
        <w:t xml:space="preserve">, with an average of 40%. That could be put at risk through the new infrastructure levy which is much more akin to a development land tax and reduces everything to a financial contribution. It would make it much less clear and harder to calculate what is due from a development and is less focused on delivery and supporting the delivery of sustainable development with public benefits. It will be highly controversial and difficult to implement and there’s a cross sector feeling that it just won’t work.  </w:t>
      </w:r>
    </w:p>
    <w:p w14:paraId="64A16E82" w14:textId="338FAB13" w:rsidR="00991911" w:rsidRPr="00E65F50" w:rsidRDefault="18771C19" w:rsidP="6E733642">
      <w:pPr>
        <w:pStyle w:val="Respondent"/>
        <w:rPr>
          <w:rFonts w:asciiTheme="minorHAnsi" w:hAnsiTheme="minorHAnsi" w:cstheme="minorBidi"/>
          <w:sz w:val="24"/>
        </w:rPr>
      </w:pPr>
      <w:r w:rsidRPr="18771C19">
        <w:rPr>
          <w:rFonts w:asciiTheme="minorHAnsi" w:hAnsiTheme="minorHAnsi" w:cstheme="minorBidi"/>
          <w:sz w:val="24"/>
        </w:rPr>
        <w:t>Panel members raised a number of points: There is a view that very little social rented housing of the kind that people need, is actually delivered even now through the infrastructure levy. The London Housing Panel talks about social rented housing because this is the only kind that meets the needs of most Londoners. Affordable housing in the context of this discussion includes expensive rental productions for sale as well as shared ownership, that are not affordable to many Londoners. What do we know about the housing developers are providing?</w:t>
      </w:r>
    </w:p>
    <w:p w14:paraId="2019661E" w14:textId="78EB7AA7" w:rsidR="00991911" w:rsidRPr="00E65F50" w:rsidRDefault="18771C19" w:rsidP="18771C19">
      <w:pPr>
        <w:pStyle w:val="Respondent"/>
        <w:rPr>
          <w:rFonts w:asciiTheme="minorHAnsi" w:hAnsiTheme="minorHAnsi" w:cstheme="minorBidi"/>
          <w:sz w:val="24"/>
        </w:rPr>
      </w:pPr>
      <w:r w:rsidRPr="18771C19">
        <w:rPr>
          <w:rFonts w:asciiTheme="minorHAnsi" w:hAnsiTheme="minorHAnsi" w:cstheme="minorBidi"/>
          <w:sz w:val="24"/>
        </w:rPr>
        <w:t xml:space="preserve">Officers responded that the proportion of affordable housing and the number have both been increasing in recent years and that includes the delivery of </w:t>
      </w:r>
      <w:proofErr w:type="gramStart"/>
      <w:r w:rsidRPr="18771C19">
        <w:rPr>
          <w:rFonts w:asciiTheme="minorHAnsi" w:hAnsiTheme="minorHAnsi" w:cstheme="minorBidi"/>
          <w:sz w:val="24"/>
        </w:rPr>
        <w:t>low cost</w:t>
      </w:r>
      <w:proofErr w:type="gramEnd"/>
      <w:r w:rsidRPr="18771C19">
        <w:rPr>
          <w:rFonts w:asciiTheme="minorHAnsi" w:hAnsiTheme="minorHAnsi" w:cstheme="minorBidi"/>
          <w:sz w:val="24"/>
        </w:rPr>
        <w:t xml:space="preserve"> rent homes, which include social rent and London Affordable Rent.  As more developers follow the </w:t>
      </w:r>
      <w:proofErr w:type="gramStart"/>
      <w:r w:rsidRPr="18771C19">
        <w:rPr>
          <w:rFonts w:asciiTheme="minorHAnsi" w:hAnsiTheme="minorHAnsi" w:cstheme="minorBidi"/>
          <w:sz w:val="24"/>
        </w:rPr>
        <w:t>fast track</w:t>
      </w:r>
      <w:proofErr w:type="gramEnd"/>
      <w:r w:rsidRPr="18771C19">
        <w:rPr>
          <w:rFonts w:asciiTheme="minorHAnsi" w:hAnsiTheme="minorHAnsi" w:cstheme="minorBidi"/>
          <w:sz w:val="24"/>
        </w:rPr>
        <w:t xml:space="preserve"> route in the London Plan, overall we’re moving in the right direction. The new Affordable Homes Programme grant regime prioritises social rent over other types of </w:t>
      </w:r>
      <w:proofErr w:type="gramStart"/>
      <w:r w:rsidRPr="18771C19">
        <w:rPr>
          <w:rFonts w:asciiTheme="minorHAnsi" w:hAnsiTheme="minorHAnsi" w:cstheme="minorBidi"/>
          <w:sz w:val="24"/>
        </w:rPr>
        <w:t>low cost</w:t>
      </w:r>
      <w:proofErr w:type="gramEnd"/>
      <w:r w:rsidRPr="18771C19">
        <w:rPr>
          <w:rFonts w:asciiTheme="minorHAnsi" w:hAnsiTheme="minorHAnsi" w:cstheme="minorBidi"/>
          <w:sz w:val="24"/>
        </w:rPr>
        <w:t xml:space="preserve"> rent, that will increase the proportion of social rent over the lifetime of this new programme and that will link in with the new planning guidance.  </w:t>
      </w:r>
    </w:p>
    <w:p w14:paraId="096F4E2A" w14:textId="420CB5A2" w:rsidR="00991911" w:rsidRPr="00E65F50" w:rsidRDefault="34E201A3" w:rsidP="18771C19">
      <w:pPr>
        <w:pStyle w:val="Respondent"/>
        <w:rPr>
          <w:rFonts w:asciiTheme="minorHAnsi" w:hAnsiTheme="minorHAnsi" w:cstheme="minorBidi"/>
          <w:sz w:val="24"/>
        </w:rPr>
      </w:pPr>
      <w:r w:rsidRPr="34E201A3">
        <w:rPr>
          <w:rFonts w:asciiTheme="minorHAnsi" w:hAnsiTheme="minorHAnsi" w:cstheme="minorBidi"/>
          <w:sz w:val="24"/>
        </w:rPr>
        <w:lastRenderedPageBreak/>
        <w:t xml:space="preserve">A member questioned how the target for specialist accommodation is being looked at. The briefing note talks about linking it with Policy H13 (specialist older persons housing) and they asked what thought had been given to how the viability assessments work in relation to the additional operational uses in the accommodation, not just the individual apartments but the community spaces etc. </w:t>
      </w:r>
    </w:p>
    <w:p w14:paraId="0AF11422" w14:textId="4EA1E913" w:rsidR="00991911" w:rsidRPr="00E65F50" w:rsidRDefault="34E201A3" w:rsidP="34E201A3">
      <w:pPr>
        <w:pStyle w:val="Respondent"/>
        <w:rPr>
          <w:rFonts w:asciiTheme="minorHAnsi" w:hAnsiTheme="minorHAnsi" w:cstheme="minorBidi"/>
          <w:sz w:val="24"/>
        </w:rPr>
      </w:pPr>
      <w:r w:rsidRPr="34E201A3">
        <w:rPr>
          <w:rFonts w:asciiTheme="minorHAnsi" w:hAnsiTheme="minorHAnsi" w:cstheme="minorBidi"/>
          <w:sz w:val="24"/>
        </w:rPr>
        <w:t xml:space="preserve">Officers responded that the London Plan sets out a separate policy for older person’s accommodation and the threshold level of affordable housing can follow the </w:t>
      </w:r>
      <w:proofErr w:type="gramStart"/>
      <w:r w:rsidRPr="34E201A3">
        <w:rPr>
          <w:rFonts w:asciiTheme="minorHAnsi" w:hAnsiTheme="minorHAnsi" w:cstheme="minorBidi"/>
          <w:sz w:val="24"/>
        </w:rPr>
        <w:t>fast track</w:t>
      </w:r>
      <w:proofErr w:type="gramEnd"/>
      <w:r w:rsidRPr="34E201A3">
        <w:rPr>
          <w:rFonts w:asciiTheme="minorHAnsi" w:hAnsiTheme="minorHAnsi" w:cstheme="minorBidi"/>
          <w:sz w:val="24"/>
        </w:rPr>
        <w:t xml:space="preserve"> route, so it gets a quicker route through planning.  That type of accommodation can have large amounts of service space, communal accommodation which affects the gross to net ratio and affects the viability, there is a route through if there are issues in terms of viability and delivery as there is for other forms of accommodation.  There’s a separate policy that covers other forms of specialist accommodation which generally supports its provision, reprovision and improvement. </w:t>
      </w:r>
    </w:p>
    <w:p w14:paraId="5D9E22C8" w14:textId="33F1A89F" w:rsidR="00991911" w:rsidRPr="00E65F50" w:rsidRDefault="16D9DAE8" w:rsidP="16D9DAE8">
      <w:pPr>
        <w:pStyle w:val="Respondent"/>
        <w:rPr>
          <w:rFonts w:asciiTheme="minorHAnsi" w:hAnsiTheme="minorHAnsi" w:cstheme="minorBidi"/>
          <w:sz w:val="24"/>
        </w:rPr>
      </w:pPr>
      <w:r w:rsidRPr="16D9DAE8">
        <w:rPr>
          <w:rFonts w:asciiTheme="minorHAnsi" w:hAnsiTheme="minorHAnsi" w:cstheme="minorBidi"/>
          <w:sz w:val="24"/>
        </w:rPr>
        <w:t xml:space="preserve">Less than 9% of homes in this country are accessible. Will the guidance address </w:t>
      </w:r>
      <w:proofErr w:type="spellStart"/>
      <w:proofErr w:type="gramStart"/>
      <w:r w:rsidRPr="16D9DAE8">
        <w:rPr>
          <w:rFonts w:asciiTheme="minorHAnsi" w:hAnsiTheme="minorHAnsi" w:cstheme="minorBidi"/>
          <w:sz w:val="24"/>
        </w:rPr>
        <w:t>tha</w:t>
      </w:r>
      <w:proofErr w:type="spellEnd"/>
      <w:r w:rsidRPr="16D9DAE8">
        <w:rPr>
          <w:rFonts w:asciiTheme="minorHAnsi" w:hAnsiTheme="minorHAnsi" w:cstheme="minorBidi"/>
          <w:sz w:val="24"/>
        </w:rPr>
        <w:t>?.</w:t>
      </w:r>
      <w:proofErr w:type="gramEnd"/>
      <w:r w:rsidRPr="16D9DAE8">
        <w:rPr>
          <w:rFonts w:asciiTheme="minorHAnsi" w:hAnsiTheme="minorHAnsi" w:cstheme="minorBidi"/>
          <w:sz w:val="24"/>
        </w:rPr>
        <w:t xml:space="preserve"> There are separate policies in the London Plan that seek to address that </w:t>
      </w:r>
      <w:proofErr w:type="gramStart"/>
      <w:r w:rsidRPr="16D9DAE8">
        <w:rPr>
          <w:rFonts w:asciiTheme="minorHAnsi" w:hAnsiTheme="minorHAnsi" w:cstheme="minorBidi"/>
          <w:sz w:val="24"/>
        </w:rPr>
        <w:t>e.g.</w:t>
      </w:r>
      <w:proofErr w:type="gramEnd"/>
      <w:r w:rsidRPr="16D9DAE8">
        <w:rPr>
          <w:rFonts w:asciiTheme="minorHAnsi" w:hAnsiTheme="minorHAnsi" w:cstheme="minorBidi"/>
          <w:sz w:val="24"/>
        </w:rPr>
        <w:t xml:space="preserve"> a requirement for 10% of new homes to be wheelchair accessible and all homes to meet the basic requirements of being adaptable. The GLA’s accessibility guidance will be updated at some point and that’s where it will be covered. GLA wouldn’t cover it specifically in affordable housing guidance.</w:t>
      </w:r>
    </w:p>
    <w:p w14:paraId="2C96B273" w14:textId="6BF2DDD8" w:rsidR="34E201A3" w:rsidRDefault="34E201A3" w:rsidP="34E201A3">
      <w:pPr>
        <w:pStyle w:val="Respondent"/>
        <w:rPr>
          <w:rFonts w:asciiTheme="minorHAnsi" w:hAnsiTheme="minorHAnsi" w:cstheme="minorBidi"/>
          <w:sz w:val="24"/>
        </w:rPr>
      </w:pPr>
      <w:r w:rsidRPr="34E201A3">
        <w:rPr>
          <w:rFonts w:asciiTheme="minorHAnsi" w:hAnsiTheme="minorHAnsi" w:cstheme="minorBidi"/>
          <w:sz w:val="24"/>
        </w:rPr>
        <w:t xml:space="preserve">Another panel member raised the concern about ‘tinkering round the edges, smoke and mirrors’ which make it look like Londoners are getting something when the reality is different. GLA said 40% are now in some way affordable, that’s only those that have been referred to the </w:t>
      </w:r>
      <w:proofErr w:type="gramStart"/>
      <w:r w:rsidRPr="34E201A3">
        <w:rPr>
          <w:rFonts w:asciiTheme="minorHAnsi" w:hAnsiTheme="minorHAnsi" w:cstheme="minorBidi"/>
          <w:sz w:val="24"/>
        </w:rPr>
        <w:t>Mayor</w:t>
      </w:r>
      <w:proofErr w:type="gramEnd"/>
      <w:r w:rsidRPr="34E201A3">
        <w:rPr>
          <w:rFonts w:asciiTheme="minorHAnsi" w:hAnsiTheme="minorHAnsi" w:cstheme="minorBidi"/>
          <w:sz w:val="24"/>
        </w:rPr>
        <w:t>. Looking at data from Housing in London 2021, in 2020, there was only 480 council homes, 3,160 housing association homes, not all of those would have been affordable, 15,460 is designated PRS out of 41,700 new homes.  On those figures that’s only about 7% maximum affordable homes out of the new homes in London.  He gave two examples where greater clarity was needed:</w:t>
      </w:r>
    </w:p>
    <w:p w14:paraId="51DE6265" w14:textId="15824510" w:rsidR="34E201A3" w:rsidRDefault="34E201A3" w:rsidP="34E201A3">
      <w:pPr>
        <w:pStyle w:val="Respondent"/>
        <w:numPr>
          <w:ilvl w:val="0"/>
          <w:numId w:val="1"/>
        </w:numPr>
        <w:rPr>
          <w:rFonts w:asciiTheme="minorHAnsi" w:eastAsiaTheme="minorEastAsia" w:hAnsiTheme="minorHAnsi" w:cstheme="minorBidi"/>
          <w:sz w:val="24"/>
        </w:rPr>
      </w:pPr>
      <w:r w:rsidRPr="34E201A3">
        <w:rPr>
          <w:rFonts w:asciiTheme="minorHAnsi" w:hAnsiTheme="minorHAnsi" w:cstheme="minorBidi"/>
          <w:sz w:val="24"/>
        </w:rPr>
        <w:t xml:space="preserve">Where organisations that buy the land then claim it’s 50% more valuable once they’ve got planning permission and reduce the affordable housing included because it’s no longer viable. Regulation or strong guidance is needed to say that, for example, the valuation of the land can’t be higher than what it was bought for. </w:t>
      </w:r>
    </w:p>
    <w:p w14:paraId="5A87EF3A" w14:textId="4F9EE605" w:rsidR="34E201A3" w:rsidRDefault="34E201A3" w:rsidP="34E201A3">
      <w:pPr>
        <w:pStyle w:val="Respondent"/>
        <w:numPr>
          <w:ilvl w:val="0"/>
          <w:numId w:val="1"/>
        </w:numPr>
        <w:rPr>
          <w:sz w:val="24"/>
        </w:rPr>
      </w:pPr>
      <w:r w:rsidRPr="34E201A3">
        <w:rPr>
          <w:rFonts w:asciiTheme="minorHAnsi" w:hAnsiTheme="minorHAnsi" w:cstheme="minorBidi"/>
          <w:sz w:val="24"/>
        </w:rPr>
        <w:t xml:space="preserve">On the true costs of shared ownership: If someone buys a 10% stake in a house, they still have to pay 90% rent but they then pay all of the costs of repairs.  This may be exempt for the first 10 years but we wouldn’t expect to spend anything in the first 10 years. This isn't a concession, it’s a snare.   </w:t>
      </w:r>
    </w:p>
    <w:p w14:paraId="78325F34" w14:textId="38AEAF9E" w:rsidR="00991911" w:rsidRPr="00E65F50" w:rsidRDefault="34E201A3" w:rsidP="34E201A3">
      <w:pPr>
        <w:pStyle w:val="Respondent"/>
        <w:rPr>
          <w:rFonts w:asciiTheme="minorHAnsi" w:hAnsiTheme="minorHAnsi" w:cstheme="minorBidi"/>
          <w:sz w:val="24"/>
        </w:rPr>
      </w:pPr>
      <w:r w:rsidRPr="34E201A3">
        <w:rPr>
          <w:rFonts w:asciiTheme="minorHAnsi" w:hAnsiTheme="minorHAnsi" w:cstheme="minorBidi"/>
          <w:sz w:val="24"/>
        </w:rPr>
        <w:t xml:space="preserve">Officers responded that the figures they quoted do relate to the large strategic applications that come to the </w:t>
      </w:r>
      <w:proofErr w:type="gramStart"/>
      <w:r w:rsidRPr="34E201A3">
        <w:rPr>
          <w:rFonts w:asciiTheme="minorHAnsi" w:hAnsiTheme="minorHAnsi" w:cstheme="minorBidi"/>
          <w:sz w:val="24"/>
        </w:rPr>
        <w:t>Mayor</w:t>
      </w:r>
      <w:proofErr w:type="gramEnd"/>
      <w:r w:rsidRPr="34E201A3">
        <w:rPr>
          <w:rFonts w:asciiTheme="minorHAnsi" w:hAnsiTheme="minorHAnsi" w:cstheme="minorBidi"/>
          <w:sz w:val="24"/>
        </w:rPr>
        <w:t xml:space="preserve">, tending to be 150 units and above, where the team have the most influence. However local plans are influenced by the London Plan which forms part of the strategic development plan for London, so planning applications that don’t come to the </w:t>
      </w:r>
      <w:proofErr w:type="gramStart"/>
      <w:r w:rsidRPr="34E201A3">
        <w:rPr>
          <w:rFonts w:asciiTheme="minorHAnsi" w:hAnsiTheme="minorHAnsi" w:cstheme="minorBidi"/>
          <w:sz w:val="24"/>
        </w:rPr>
        <w:t>Mayor</w:t>
      </w:r>
      <w:proofErr w:type="gramEnd"/>
      <w:r w:rsidRPr="34E201A3">
        <w:rPr>
          <w:rFonts w:asciiTheme="minorHAnsi" w:hAnsiTheme="minorHAnsi" w:cstheme="minorBidi"/>
          <w:sz w:val="24"/>
        </w:rPr>
        <w:t xml:space="preserve"> still need to be made with that in mind. There is always a delay between planning applications being granted and when schemes come forward, starts and completions.  A lot of developments are coming forward that were permitted under the previous regime and </w:t>
      </w:r>
      <w:r w:rsidRPr="34E201A3">
        <w:rPr>
          <w:rFonts w:asciiTheme="minorHAnsi" w:hAnsiTheme="minorHAnsi" w:cstheme="minorBidi"/>
          <w:sz w:val="24"/>
        </w:rPr>
        <w:lastRenderedPageBreak/>
        <w:t>that will play out for a couple of years until the new plan comes through. The London wide figures are quite a lot higher than those mentioned but they probably do fall below the referrable application figures and smaller developments can struggle in terms of their viability and their ability to accommodate affordable homes.</w:t>
      </w:r>
    </w:p>
    <w:p w14:paraId="780B24EA" w14:textId="51ACFB21" w:rsidR="00991911" w:rsidRPr="00E65F50" w:rsidRDefault="34E201A3" w:rsidP="34E201A3">
      <w:pPr>
        <w:pStyle w:val="Respondent"/>
        <w:rPr>
          <w:rFonts w:asciiTheme="minorHAnsi" w:hAnsiTheme="minorHAnsi" w:cstheme="minorBidi"/>
          <w:sz w:val="24"/>
        </w:rPr>
      </w:pPr>
      <w:r w:rsidRPr="34E201A3">
        <w:rPr>
          <w:rFonts w:asciiTheme="minorHAnsi" w:hAnsiTheme="minorHAnsi" w:cstheme="minorBidi"/>
          <w:sz w:val="24"/>
        </w:rPr>
        <w:t xml:space="preserve">On the point on land value, some cases went to the High Court which identified the problems where land was being overvalued and being used to drive down affordable housing. In one case the judge recommended that the Royal Institution of Surveyors update their guidance, and that is a regulatory, mandatory approach for chartered surveyors.  The </w:t>
      </w:r>
      <w:proofErr w:type="gramStart"/>
      <w:r w:rsidRPr="34E201A3">
        <w:rPr>
          <w:rFonts w:asciiTheme="minorHAnsi" w:hAnsiTheme="minorHAnsi" w:cstheme="minorBidi"/>
          <w:sz w:val="24"/>
        </w:rPr>
        <w:t>Mayor</w:t>
      </w:r>
      <w:proofErr w:type="gramEnd"/>
      <w:r w:rsidRPr="34E201A3">
        <w:rPr>
          <w:rFonts w:asciiTheme="minorHAnsi" w:hAnsiTheme="minorHAnsi" w:cstheme="minorBidi"/>
          <w:sz w:val="24"/>
        </w:rPr>
        <w:t xml:space="preserve"> has tackled his guidance and that’s influenced national guidance as well. There are still other issues in terms of viability testing and some technical issues which we are looking to address in the updated guidance but we’re in a much better place.   </w:t>
      </w:r>
    </w:p>
    <w:p w14:paraId="5E941B8B" w14:textId="73AA3854" w:rsidR="00991911" w:rsidRPr="00E65F50" w:rsidRDefault="34E201A3" w:rsidP="34E201A3">
      <w:pPr>
        <w:pStyle w:val="Respondent"/>
        <w:rPr>
          <w:rFonts w:asciiTheme="minorHAnsi" w:hAnsiTheme="minorHAnsi" w:cstheme="minorBidi"/>
          <w:sz w:val="24"/>
        </w:rPr>
      </w:pPr>
      <w:r w:rsidRPr="34E201A3">
        <w:rPr>
          <w:rFonts w:asciiTheme="minorHAnsi" w:hAnsiTheme="minorHAnsi" w:cstheme="minorBidi"/>
          <w:sz w:val="24"/>
        </w:rPr>
        <w:t xml:space="preserve">On shared ownership:  the point refers to the new government model which reduces the proportion of a unit that a purchaser can acquire and limits their liabilities for the first 10 years. GLA recognises that shared ownership can serve a purpose but greater emphasis needs to be on </w:t>
      </w:r>
      <w:proofErr w:type="gramStart"/>
      <w:r w:rsidRPr="34E201A3">
        <w:rPr>
          <w:rFonts w:asciiTheme="minorHAnsi" w:hAnsiTheme="minorHAnsi" w:cstheme="minorBidi"/>
          <w:sz w:val="24"/>
        </w:rPr>
        <w:t>low cost</w:t>
      </w:r>
      <w:proofErr w:type="gramEnd"/>
      <w:r w:rsidRPr="34E201A3">
        <w:rPr>
          <w:rFonts w:asciiTheme="minorHAnsi" w:hAnsiTheme="minorHAnsi" w:cstheme="minorBidi"/>
          <w:sz w:val="24"/>
        </w:rPr>
        <w:t xml:space="preserve"> social rent and that is likely to be the emphasis in the guidance, whilst also making the best use of intermediate housing and intermediate rent, where we have a tighter affordability criteria and providing for key workers where possible.  We need a range of different affordable housing types including low cost rented housing.</w:t>
      </w:r>
    </w:p>
    <w:p w14:paraId="09C25128" w14:textId="6B1FC789" w:rsidR="006F1E1C" w:rsidRDefault="34E201A3" w:rsidP="34E201A3">
      <w:pPr>
        <w:rPr>
          <w:rFonts w:eastAsiaTheme="minorEastAsia"/>
        </w:rPr>
      </w:pPr>
      <w:r w:rsidRPr="34E201A3">
        <w:t xml:space="preserve">The Deputy Mayor added that the shared ownership model is set nationally and GLA have to deliver according to the new model, but they have negotiated the majority of homes this time will be low cost for social rent, and the majority of those will be delivered by councils, a big shift from the last programme. </w:t>
      </w:r>
    </w:p>
    <w:p w14:paraId="5E109637" w14:textId="375AC4EA" w:rsidR="34E201A3" w:rsidRDefault="34E201A3" w:rsidP="34E201A3"/>
    <w:p w14:paraId="775E364A" w14:textId="20582CD5" w:rsidR="34E201A3" w:rsidRDefault="34E201A3" w:rsidP="34E201A3">
      <w:r w:rsidRPr="34E201A3">
        <w:t xml:space="preserve">He also pointed out that a new policy in the </w:t>
      </w:r>
      <w:proofErr w:type="gramStart"/>
      <w:r w:rsidRPr="34E201A3">
        <w:t>Mayor’s</w:t>
      </w:r>
      <w:proofErr w:type="gramEnd"/>
      <w:r w:rsidRPr="34E201A3">
        <w:t xml:space="preserve"> manifesto has been the Right To Buy Back, funding councils to buy back their former homes or street property. A deal has been done with Islington for 80 units, including 20 for Afghan refugees. They will soon be announcing a very large buyback with a London borough and he reported that boroughs are tending to be interested in this to get more accommodation for temporary accommodation.</w:t>
      </w:r>
    </w:p>
    <w:p w14:paraId="7EBDEF29" w14:textId="4CA0099A" w:rsidR="34E201A3" w:rsidRDefault="34E201A3" w:rsidP="34E201A3"/>
    <w:p w14:paraId="2F532929" w14:textId="50B3ECBD" w:rsidR="002E72EF" w:rsidRPr="002E72EF" w:rsidRDefault="002E72EF" w:rsidP="00B04DC0">
      <w:pPr>
        <w:pStyle w:val="ListParagraph"/>
        <w:numPr>
          <w:ilvl w:val="0"/>
          <w:numId w:val="42"/>
        </w:numPr>
        <w:rPr>
          <w:rFonts w:cstheme="minorHAnsi"/>
          <w:b/>
          <w:bCs/>
          <w:sz w:val="28"/>
          <w:szCs w:val="28"/>
        </w:rPr>
      </w:pPr>
      <w:r w:rsidRPr="002E72EF">
        <w:rPr>
          <w:rFonts w:cstheme="minorHAnsi"/>
          <w:b/>
          <w:bCs/>
          <w:sz w:val="28"/>
          <w:szCs w:val="28"/>
        </w:rPr>
        <w:t xml:space="preserve">Closing remarks and date of next meeting </w:t>
      </w:r>
    </w:p>
    <w:p w14:paraId="642039D3" w14:textId="77777777" w:rsidR="002E72EF" w:rsidRPr="008A112E" w:rsidRDefault="002E72EF" w:rsidP="006F1E1C">
      <w:pPr>
        <w:rPr>
          <w:rFonts w:cstheme="minorHAnsi"/>
        </w:rPr>
      </w:pPr>
    </w:p>
    <w:p w14:paraId="7D1FDBF0" w14:textId="3940E838" w:rsidR="006F1E1C" w:rsidRDefault="006058A9" w:rsidP="006F1E1C">
      <w:pPr>
        <w:rPr>
          <w:rFonts w:ascii="Arial" w:hAnsi="Arial" w:cs="Arial"/>
        </w:rPr>
      </w:pPr>
      <w:r>
        <w:rPr>
          <w:rFonts w:cstheme="minorHAnsi"/>
        </w:rPr>
        <w:t>T</w:t>
      </w:r>
      <w:r w:rsidR="006F1E1C" w:rsidRPr="008A112E">
        <w:rPr>
          <w:rFonts w:cstheme="minorHAnsi"/>
        </w:rPr>
        <w:t xml:space="preserve">he next Panel meeting is on </w:t>
      </w:r>
      <w:r w:rsidR="002E72EF">
        <w:rPr>
          <w:rFonts w:cstheme="minorHAnsi"/>
        </w:rPr>
        <w:t xml:space="preserve">Tuesday </w:t>
      </w:r>
      <w:r w:rsidR="00187B79">
        <w:rPr>
          <w:rFonts w:cstheme="minorHAnsi"/>
        </w:rPr>
        <w:t>8 March</w:t>
      </w:r>
      <w:r w:rsidR="002E72EF">
        <w:rPr>
          <w:rFonts w:cstheme="minorHAnsi"/>
        </w:rPr>
        <w:t xml:space="preserve"> 202</w:t>
      </w:r>
      <w:r w:rsidR="00187B79">
        <w:rPr>
          <w:rFonts w:cstheme="minorHAnsi"/>
        </w:rPr>
        <w:t>2</w:t>
      </w:r>
      <w:r w:rsidR="00B4267D">
        <w:rPr>
          <w:rFonts w:cstheme="minorHAnsi"/>
        </w:rPr>
        <w:t xml:space="preserve"> at</w:t>
      </w:r>
      <w:r w:rsidR="002E72EF">
        <w:rPr>
          <w:rFonts w:cstheme="minorHAnsi"/>
        </w:rPr>
        <w:t xml:space="preserve"> 10-12.30 (</w:t>
      </w:r>
      <w:r w:rsidR="002E72EF" w:rsidRPr="002E72EF">
        <w:rPr>
          <w:rFonts w:cstheme="minorHAnsi"/>
          <w:u w:val="single"/>
        </w:rPr>
        <w:t>10-11 members only</w:t>
      </w:r>
      <w:r w:rsidR="002E72EF">
        <w:rPr>
          <w:rFonts w:cstheme="minorHAnsi"/>
        </w:rPr>
        <w:t xml:space="preserve">). </w:t>
      </w:r>
      <w:r w:rsidR="00B4267D">
        <w:rPr>
          <w:rFonts w:cstheme="minorHAnsi"/>
        </w:rPr>
        <w:t xml:space="preserve">A learning/legacy workshop will also be held in March, </w:t>
      </w:r>
      <w:r w:rsidR="005F6EEB">
        <w:rPr>
          <w:rFonts w:cstheme="minorHAnsi"/>
        </w:rPr>
        <w:t>date and time tbc.</w:t>
      </w:r>
    </w:p>
    <w:p w14:paraId="00693D0F" w14:textId="60580E70" w:rsidR="0034436D" w:rsidRDefault="0034436D" w:rsidP="006F1E1C">
      <w:pPr>
        <w:rPr>
          <w:rFonts w:ascii="Arial" w:hAnsi="Arial" w:cs="Arial"/>
        </w:rPr>
      </w:pPr>
    </w:p>
    <w:p w14:paraId="7D15ED6A" w14:textId="728715F5" w:rsidR="00E97D93" w:rsidRPr="00A25C0A" w:rsidRDefault="00E97D93" w:rsidP="00273AFA"/>
    <w:sectPr w:rsidR="00E97D93" w:rsidRPr="00A25C0A" w:rsidSect="00F96BD8">
      <w:headerReference w:type="default" r:id="rId8"/>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1F11D" w14:textId="77777777" w:rsidR="004734F3" w:rsidRDefault="004734F3" w:rsidP="00F01AEE">
      <w:r>
        <w:separator/>
      </w:r>
    </w:p>
  </w:endnote>
  <w:endnote w:type="continuationSeparator" w:id="0">
    <w:p w14:paraId="773B8F36" w14:textId="77777777" w:rsidR="004734F3" w:rsidRDefault="004734F3" w:rsidP="00F0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0770657"/>
      <w:docPartObj>
        <w:docPartGallery w:val="Page Numbers (Bottom of Page)"/>
        <w:docPartUnique/>
      </w:docPartObj>
    </w:sdtPr>
    <w:sdtEndPr>
      <w:rPr>
        <w:rStyle w:val="PageNumber"/>
      </w:rPr>
    </w:sdtEndPr>
    <w:sdtContent>
      <w:p w14:paraId="2252CB49" w14:textId="7E48B1E1"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9BA75" w14:textId="77777777" w:rsidR="00E92B48" w:rsidRDefault="00E92B48" w:rsidP="00F01A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833990"/>
      <w:docPartObj>
        <w:docPartGallery w:val="Page Numbers (Bottom of Page)"/>
        <w:docPartUnique/>
      </w:docPartObj>
    </w:sdtPr>
    <w:sdtEndPr>
      <w:rPr>
        <w:rStyle w:val="PageNumber"/>
      </w:rPr>
    </w:sdtEndPr>
    <w:sdtContent>
      <w:p w14:paraId="5A9736C4" w14:textId="27709C08"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C11033" w14:textId="77777777" w:rsidR="00E92B48" w:rsidRDefault="00E92B48" w:rsidP="00F01A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DAA44" w14:textId="77777777" w:rsidR="004734F3" w:rsidRDefault="004734F3" w:rsidP="00F01AEE">
      <w:r>
        <w:separator/>
      </w:r>
    </w:p>
  </w:footnote>
  <w:footnote w:type="continuationSeparator" w:id="0">
    <w:p w14:paraId="453B23E6" w14:textId="77777777" w:rsidR="004734F3" w:rsidRDefault="004734F3" w:rsidP="00F0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DC95" w14:textId="0CF06804" w:rsidR="007C2F11" w:rsidRDefault="007C2F11" w:rsidP="007C2F11">
    <w:pPr>
      <w:pStyle w:val="Header"/>
    </w:pPr>
    <w:r>
      <w:t xml:space="preserve">DRAFT MINUTES FOR CIRCULATION TO MEMBERS AND OFFICERS </w:t>
    </w:r>
    <w:r>
      <w:t>08.03.22</w:t>
    </w:r>
  </w:p>
  <w:p w14:paraId="49DF6A46" w14:textId="23F87F67" w:rsidR="005E261F" w:rsidRDefault="005E2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0006"/>
    <w:multiLevelType w:val="hybridMultilevel"/>
    <w:tmpl w:val="ECEA88F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793107"/>
    <w:multiLevelType w:val="hybridMultilevel"/>
    <w:tmpl w:val="19C0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1790A"/>
    <w:multiLevelType w:val="multilevel"/>
    <w:tmpl w:val="9E50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D7986"/>
    <w:multiLevelType w:val="hybridMultilevel"/>
    <w:tmpl w:val="9814E2F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 w15:restartNumberingAfterBreak="0">
    <w:nsid w:val="19A461FF"/>
    <w:multiLevelType w:val="hybridMultilevel"/>
    <w:tmpl w:val="A2DE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91BF9"/>
    <w:multiLevelType w:val="hybridMultilevel"/>
    <w:tmpl w:val="9DB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025C3"/>
    <w:multiLevelType w:val="hybridMultilevel"/>
    <w:tmpl w:val="C7D27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6538E"/>
    <w:multiLevelType w:val="hybridMultilevel"/>
    <w:tmpl w:val="6B84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1655E"/>
    <w:multiLevelType w:val="hybridMultilevel"/>
    <w:tmpl w:val="ADAAC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0747D"/>
    <w:multiLevelType w:val="hybridMultilevel"/>
    <w:tmpl w:val="9744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62AFF"/>
    <w:multiLevelType w:val="hybridMultilevel"/>
    <w:tmpl w:val="6FB27D2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1" w15:restartNumberingAfterBreak="0">
    <w:nsid w:val="2884062F"/>
    <w:multiLevelType w:val="multilevel"/>
    <w:tmpl w:val="83E089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 w15:restartNumberingAfterBreak="0">
    <w:nsid w:val="2A6112F3"/>
    <w:multiLevelType w:val="hybridMultilevel"/>
    <w:tmpl w:val="5B7C0F1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674334"/>
    <w:multiLevelType w:val="hybridMultilevel"/>
    <w:tmpl w:val="DAE0791A"/>
    <w:lvl w:ilvl="0" w:tplc="874044C2">
      <w:numFmt w:val="bullet"/>
      <w:lvlText w:val="–"/>
      <w:lvlJc w:val="left"/>
      <w:pPr>
        <w:ind w:left="480" w:hanging="36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C723AA3"/>
    <w:multiLevelType w:val="hybridMultilevel"/>
    <w:tmpl w:val="8DB6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20551"/>
    <w:multiLevelType w:val="hybridMultilevel"/>
    <w:tmpl w:val="200A7E52"/>
    <w:lvl w:ilvl="0" w:tplc="874044C2">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397B50A4"/>
    <w:multiLevelType w:val="hybridMultilevel"/>
    <w:tmpl w:val="E3C8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27C55"/>
    <w:multiLevelType w:val="hybridMultilevel"/>
    <w:tmpl w:val="3BE8C23C"/>
    <w:lvl w:ilvl="0" w:tplc="E2B24470">
      <w:start w:val="1"/>
      <w:numFmt w:val="decimal"/>
      <w:lvlText w:val="%1."/>
      <w:lvlJc w:val="left"/>
      <w:pPr>
        <w:ind w:left="720" w:hanging="360"/>
      </w:pPr>
      <w:rPr>
        <w:strike w:val="0"/>
        <w:dstrike w:val="0"/>
        <w:u w:val="none"/>
        <w:effect w:val="none"/>
      </w:rPr>
    </w:lvl>
    <w:lvl w:ilvl="1" w:tplc="0B284E0A">
      <w:start w:val="1"/>
      <w:numFmt w:val="lowerLetter"/>
      <w:lvlText w:val="%2."/>
      <w:lvlJc w:val="left"/>
      <w:pPr>
        <w:ind w:left="1440" w:hanging="360"/>
      </w:pPr>
      <w:rPr>
        <w:strike w:val="0"/>
        <w:dstrike w:val="0"/>
        <w:u w:val="none"/>
        <w:effect w:val="none"/>
      </w:rPr>
    </w:lvl>
    <w:lvl w:ilvl="2" w:tplc="48041F44">
      <w:start w:val="1"/>
      <w:numFmt w:val="lowerRoman"/>
      <w:lvlText w:val="%3."/>
      <w:lvlJc w:val="right"/>
      <w:pPr>
        <w:ind w:left="2160" w:hanging="360"/>
      </w:pPr>
      <w:rPr>
        <w:strike w:val="0"/>
        <w:dstrike w:val="0"/>
        <w:u w:val="none"/>
        <w:effect w:val="none"/>
      </w:rPr>
    </w:lvl>
    <w:lvl w:ilvl="3" w:tplc="B85AD1DC">
      <w:start w:val="1"/>
      <w:numFmt w:val="decimal"/>
      <w:lvlText w:val="%4."/>
      <w:lvlJc w:val="left"/>
      <w:pPr>
        <w:ind w:left="2880" w:hanging="360"/>
      </w:pPr>
      <w:rPr>
        <w:strike w:val="0"/>
        <w:dstrike w:val="0"/>
        <w:u w:val="none"/>
        <w:effect w:val="none"/>
      </w:rPr>
    </w:lvl>
    <w:lvl w:ilvl="4" w:tplc="77ECF4C6">
      <w:start w:val="1"/>
      <w:numFmt w:val="lowerLetter"/>
      <w:lvlText w:val="%5."/>
      <w:lvlJc w:val="left"/>
      <w:pPr>
        <w:ind w:left="3600" w:hanging="360"/>
      </w:pPr>
      <w:rPr>
        <w:strike w:val="0"/>
        <w:dstrike w:val="0"/>
        <w:u w:val="none"/>
        <w:effect w:val="none"/>
      </w:rPr>
    </w:lvl>
    <w:lvl w:ilvl="5" w:tplc="0860B0B8">
      <w:start w:val="1"/>
      <w:numFmt w:val="lowerRoman"/>
      <w:lvlText w:val="%6."/>
      <w:lvlJc w:val="right"/>
      <w:pPr>
        <w:ind w:left="4320" w:hanging="360"/>
      </w:pPr>
      <w:rPr>
        <w:strike w:val="0"/>
        <w:dstrike w:val="0"/>
        <w:u w:val="none"/>
        <w:effect w:val="none"/>
      </w:rPr>
    </w:lvl>
    <w:lvl w:ilvl="6" w:tplc="2E92EC8C">
      <w:start w:val="1"/>
      <w:numFmt w:val="decimal"/>
      <w:lvlText w:val="%7."/>
      <w:lvlJc w:val="left"/>
      <w:pPr>
        <w:ind w:left="5040" w:hanging="360"/>
      </w:pPr>
      <w:rPr>
        <w:strike w:val="0"/>
        <w:dstrike w:val="0"/>
        <w:u w:val="none"/>
        <w:effect w:val="none"/>
      </w:rPr>
    </w:lvl>
    <w:lvl w:ilvl="7" w:tplc="35869D5E">
      <w:start w:val="1"/>
      <w:numFmt w:val="lowerLetter"/>
      <w:lvlText w:val="%8."/>
      <w:lvlJc w:val="left"/>
      <w:pPr>
        <w:ind w:left="5760" w:hanging="360"/>
      </w:pPr>
      <w:rPr>
        <w:strike w:val="0"/>
        <w:dstrike w:val="0"/>
        <w:u w:val="none"/>
        <w:effect w:val="none"/>
      </w:rPr>
    </w:lvl>
    <w:lvl w:ilvl="8" w:tplc="CBFACA02">
      <w:start w:val="1"/>
      <w:numFmt w:val="lowerRoman"/>
      <w:lvlText w:val="%9."/>
      <w:lvlJc w:val="right"/>
      <w:pPr>
        <w:ind w:left="6480" w:hanging="360"/>
      </w:pPr>
      <w:rPr>
        <w:strike w:val="0"/>
        <w:dstrike w:val="0"/>
        <w:u w:val="none"/>
        <w:effect w:val="none"/>
      </w:rPr>
    </w:lvl>
  </w:abstractNum>
  <w:abstractNum w:abstractNumId="18" w15:restartNumberingAfterBreak="0">
    <w:nsid w:val="3EF27BA3"/>
    <w:multiLevelType w:val="hybridMultilevel"/>
    <w:tmpl w:val="39700B9E"/>
    <w:lvl w:ilvl="0" w:tplc="2C90E4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B26A5"/>
    <w:multiLevelType w:val="hybridMultilevel"/>
    <w:tmpl w:val="9952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32EC2"/>
    <w:multiLevelType w:val="hybridMultilevel"/>
    <w:tmpl w:val="98BAB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0D0580"/>
    <w:multiLevelType w:val="hybridMultilevel"/>
    <w:tmpl w:val="68E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D693F"/>
    <w:multiLevelType w:val="hybridMultilevel"/>
    <w:tmpl w:val="A85C6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4D316E4"/>
    <w:multiLevelType w:val="hybridMultilevel"/>
    <w:tmpl w:val="AB0A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554CF"/>
    <w:multiLevelType w:val="hybridMultilevel"/>
    <w:tmpl w:val="0F8A9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B22FB8"/>
    <w:multiLevelType w:val="hybridMultilevel"/>
    <w:tmpl w:val="98BAB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5893192"/>
    <w:multiLevelType w:val="hybridMultilevel"/>
    <w:tmpl w:val="CE82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26427"/>
    <w:multiLevelType w:val="hybridMultilevel"/>
    <w:tmpl w:val="69020AA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CC4115B"/>
    <w:multiLevelType w:val="hybridMultilevel"/>
    <w:tmpl w:val="6D1415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77EF5"/>
    <w:multiLevelType w:val="hybridMultilevel"/>
    <w:tmpl w:val="B3323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9E2C30"/>
    <w:multiLevelType w:val="hybridMultilevel"/>
    <w:tmpl w:val="F0883722"/>
    <w:lvl w:ilvl="0" w:tplc="75CC89FE">
      <w:start w:val="1"/>
      <w:numFmt w:val="bullet"/>
      <w:lvlText w:val=""/>
      <w:lvlJc w:val="left"/>
      <w:pPr>
        <w:ind w:left="720" w:hanging="360"/>
      </w:pPr>
      <w:rPr>
        <w:rFonts w:ascii="Symbol" w:hAnsi="Symbol" w:hint="default"/>
      </w:rPr>
    </w:lvl>
    <w:lvl w:ilvl="1" w:tplc="64103FAA">
      <w:start w:val="1"/>
      <w:numFmt w:val="bullet"/>
      <w:lvlText w:val="o"/>
      <w:lvlJc w:val="left"/>
      <w:pPr>
        <w:ind w:left="1440" w:hanging="360"/>
      </w:pPr>
      <w:rPr>
        <w:rFonts w:ascii="Courier New" w:hAnsi="Courier New" w:hint="default"/>
      </w:rPr>
    </w:lvl>
    <w:lvl w:ilvl="2" w:tplc="D1C29E1C">
      <w:start w:val="1"/>
      <w:numFmt w:val="bullet"/>
      <w:lvlText w:val=""/>
      <w:lvlJc w:val="left"/>
      <w:pPr>
        <w:ind w:left="2160" w:hanging="360"/>
      </w:pPr>
      <w:rPr>
        <w:rFonts w:ascii="Wingdings" w:hAnsi="Wingdings" w:hint="default"/>
      </w:rPr>
    </w:lvl>
    <w:lvl w:ilvl="3" w:tplc="431C0F3A">
      <w:start w:val="1"/>
      <w:numFmt w:val="bullet"/>
      <w:lvlText w:val=""/>
      <w:lvlJc w:val="left"/>
      <w:pPr>
        <w:ind w:left="2880" w:hanging="360"/>
      </w:pPr>
      <w:rPr>
        <w:rFonts w:ascii="Symbol" w:hAnsi="Symbol" w:hint="default"/>
      </w:rPr>
    </w:lvl>
    <w:lvl w:ilvl="4" w:tplc="84B0F8EA">
      <w:start w:val="1"/>
      <w:numFmt w:val="bullet"/>
      <w:lvlText w:val="o"/>
      <w:lvlJc w:val="left"/>
      <w:pPr>
        <w:ind w:left="3600" w:hanging="360"/>
      </w:pPr>
      <w:rPr>
        <w:rFonts w:ascii="Courier New" w:hAnsi="Courier New" w:hint="default"/>
      </w:rPr>
    </w:lvl>
    <w:lvl w:ilvl="5" w:tplc="ABFC6038">
      <w:start w:val="1"/>
      <w:numFmt w:val="bullet"/>
      <w:lvlText w:val=""/>
      <w:lvlJc w:val="left"/>
      <w:pPr>
        <w:ind w:left="4320" w:hanging="360"/>
      </w:pPr>
      <w:rPr>
        <w:rFonts w:ascii="Wingdings" w:hAnsi="Wingdings" w:hint="default"/>
      </w:rPr>
    </w:lvl>
    <w:lvl w:ilvl="6" w:tplc="B0D8FB2A">
      <w:start w:val="1"/>
      <w:numFmt w:val="bullet"/>
      <w:lvlText w:val=""/>
      <w:lvlJc w:val="left"/>
      <w:pPr>
        <w:ind w:left="5040" w:hanging="360"/>
      </w:pPr>
      <w:rPr>
        <w:rFonts w:ascii="Symbol" w:hAnsi="Symbol" w:hint="default"/>
      </w:rPr>
    </w:lvl>
    <w:lvl w:ilvl="7" w:tplc="20B87A4E">
      <w:start w:val="1"/>
      <w:numFmt w:val="bullet"/>
      <w:lvlText w:val="o"/>
      <w:lvlJc w:val="left"/>
      <w:pPr>
        <w:ind w:left="5760" w:hanging="360"/>
      </w:pPr>
      <w:rPr>
        <w:rFonts w:ascii="Courier New" w:hAnsi="Courier New" w:hint="default"/>
      </w:rPr>
    </w:lvl>
    <w:lvl w:ilvl="8" w:tplc="9EAC948E">
      <w:start w:val="1"/>
      <w:numFmt w:val="bullet"/>
      <w:lvlText w:val=""/>
      <w:lvlJc w:val="left"/>
      <w:pPr>
        <w:ind w:left="6480" w:hanging="360"/>
      </w:pPr>
      <w:rPr>
        <w:rFonts w:ascii="Wingdings" w:hAnsi="Wingdings" w:hint="default"/>
      </w:rPr>
    </w:lvl>
  </w:abstractNum>
  <w:abstractNum w:abstractNumId="31" w15:restartNumberingAfterBreak="0">
    <w:nsid w:val="645C574B"/>
    <w:multiLevelType w:val="multilevel"/>
    <w:tmpl w:val="4EC41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CC7DB6"/>
    <w:multiLevelType w:val="hybridMultilevel"/>
    <w:tmpl w:val="FA0074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6D4195"/>
    <w:multiLevelType w:val="multilevel"/>
    <w:tmpl w:val="83E089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4" w15:restartNumberingAfterBreak="0">
    <w:nsid w:val="69C75080"/>
    <w:multiLevelType w:val="hybridMultilevel"/>
    <w:tmpl w:val="25C8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04296"/>
    <w:multiLevelType w:val="hybridMultilevel"/>
    <w:tmpl w:val="76F8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EF5D2B"/>
    <w:multiLevelType w:val="hybridMultilevel"/>
    <w:tmpl w:val="204A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26771C"/>
    <w:multiLevelType w:val="hybridMultilevel"/>
    <w:tmpl w:val="AC7477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74226D"/>
    <w:multiLevelType w:val="hybridMultilevel"/>
    <w:tmpl w:val="B8E6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B5DA4"/>
    <w:multiLevelType w:val="hybridMultilevel"/>
    <w:tmpl w:val="B4B05FF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76F21C6"/>
    <w:multiLevelType w:val="hybridMultilevel"/>
    <w:tmpl w:val="AAA85A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A7F2747"/>
    <w:multiLevelType w:val="hybridMultilevel"/>
    <w:tmpl w:val="25C4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042BE"/>
    <w:multiLevelType w:val="hybridMultilevel"/>
    <w:tmpl w:val="76AC0B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0"/>
  </w:num>
  <w:num w:numId="2">
    <w:abstractNumId w:val="20"/>
  </w:num>
  <w:num w:numId="3">
    <w:abstractNumId w:val="27"/>
  </w:num>
  <w:num w:numId="4">
    <w:abstractNumId w:val="0"/>
  </w:num>
  <w:num w:numId="5">
    <w:abstractNumId w:val="40"/>
  </w:num>
  <w:num w:numId="6">
    <w:abstractNumId w:val="32"/>
  </w:num>
  <w:num w:numId="7">
    <w:abstractNumId w:val="8"/>
  </w:num>
  <w:num w:numId="8">
    <w:abstractNumId w:val="9"/>
  </w:num>
  <w:num w:numId="9">
    <w:abstractNumId w:val="4"/>
  </w:num>
  <w:num w:numId="10">
    <w:abstractNumId w:val="10"/>
  </w:num>
  <w:num w:numId="11">
    <w:abstractNumId w:val="24"/>
  </w:num>
  <w:num w:numId="12">
    <w:abstractNumId w:val="18"/>
  </w:num>
  <w:num w:numId="13">
    <w:abstractNumId w:val="16"/>
  </w:num>
  <w:num w:numId="14">
    <w:abstractNumId w:val="29"/>
  </w:num>
  <w:num w:numId="15">
    <w:abstractNumId w:val="37"/>
  </w:num>
  <w:num w:numId="16">
    <w:abstractNumId w:val="11"/>
  </w:num>
  <w:num w:numId="17">
    <w:abstractNumId w:val="26"/>
  </w:num>
  <w:num w:numId="18">
    <w:abstractNumId w:val="3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38"/>
  </w:num>
  <w:num w:numId="22">
    <w:abstractNumId w:val="23"/>
  </w:num>
  <w:num w:numId="23">
    <w:abstractNumId w:val="22"/>
  </w:num>
  <w:num w:numId="24">
    <w:abstractNumId w:val="15"/>
  </w:num>
  <w:num w:numId="25">
    <w:abstractNumId w:val="13"/>
  </w:num>
  <w:num w:numId="26">
    <w:abstractNumId w:val="42"/>
  </w:num>
  <w:num w:numId="27">
    <w:abstractNumId w:val="34"/>
  </w:num>
  <w:num w:numId="28">
    <w:abstractNumId w:val="21"/>
  </w:num>
  <w:num w:numId="29">
    <w:abstractNumId w:val="28"/>
  </w:num>
  <w:num w:numId="30">
    <w:abstractNumId w:val="39"/>
  </w:num>
  <w:num w:numId="31">
    <w:abstractNumId w:val="1"/>
  </w:num>
  <w:num w:numId="32">
    <w:abstractNumId w:val="14"/>
  </w:num>
  <w:num w:numId="33">
    <w:abstractNumId w:val="19"/>
  </w:num>
  <w:num w:numId="34">
    <w:abstractNumId w:val="2"/>
  </w:num>
  <w:num w:numId="35">
    <w:abstractNumId w:val="3"/>
  </w:num>
  <w:num w:numId="36">
    <w:abstractNumId w:val="36"/>
  </w:num>
  <w:num w:numId="37">
    <w:abstractNumId w:val="31"/>
  </w:num>
  <w:num w:numId="38">
    <w:abstractNumId w:val="6"/>
  </w:num>
  <w:num w:numId="39">
    <w:abstractNumId w:val="12"/>
  </w:num>
  <w:num w:numId="40">
    <w:abstractNumId w:val="35"/>
  </w:num>
  <w:num w:numId="41">
    <w:abstractNumId w:val="7"/>
  </w:num>
  <w:num w:numId="42">
    <w:abstractNumId w:val="25"/>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AA"/>
    <w:rsid w:val="00000289"/>
    <w:rsid w:val="0000375E"/>
    <w:rsid w:val="000100E7"/>
    <w:rsid w:val="0001094B"/>
    <w:rsid w:val="00016820"/>
    <w:rsid w:val="000172C3"/>
    <w:rsid w:val="000259D9"/>
    <w:rsid w:val="00030B6C"/>
    <w:rsid w:val="000408BA"/>
    <w:rsid w:val="00041BF8"/>
    <w:rsid w:val="00047410"/>
    <w:rsid w:val="00051B6A"/>
    <w:rsid w:val="00051E9D"/>
    <w:rsid w:val="00053CC6"/>
    <w:rsid w:val="000576F2"/>
    <w:rsid w:val="000665FF"/>
    <w:rsid w:val="00070200"/>
    <w:rsid w:val="000728D5"/>
    <w:rsid w:val="00073C05"/>
    <w:rsid w:val="000779F9"/>
    <w:rsid w:val="00081C22"/>
    <w:rsid w:val="00082BE5"/>
    <w:rsid w:val="00086454"/>
    <w:rsid w:val="00086892"/>
    <w:rsid w:val="00090385"/>
    <w:rsid w:val="00093CB0"/>
    <w:rsid w:val="00097A05"/>
    <w:rsid w:val="000B06D7"/>
    <w:rsid w:val="000B0D97"/>
    <w:rsid w:val="000B1F28"/>
    <w:rsid w:val="000B30B2"/>
    <w:rsid w:val="000B30EF"/>
    <w:rsid w:val="000B316C"/>
    <w:rsid w:val="000B38DA"/>
    <w:rsid w:val="000B39FE"/>
    <w:rsid w:val="000B5B9E"/>
    <w:rsid w:val="000C39F3"/>
    <w:rsid w:val="000C3D60"/>
    <w:rsid w:val="000C7645"/>
    <w:rsid w:val="000D0476"/>
    <w:rsid w:val="000D10A5"/>
    <w:rsid w:val="000D3F54"/>
    <w:rsid w:val="000D72FA"/>
    <w:rsid w:val="000E57D0"/>
    <w:rsid w:val="000E73C2"/>
    <w:rsid w:val="000E744C"/>
    <w:rsid w:val="000E75F1"/>
    <w:rsid w:val="000E7AAF"/>
    <w:rsid w:val="000F0CBF"/>
    <w:rsid w:val="00101F8C"/>
    <w:rsid w:val="0010564A"/>
    <w:rsid w:val="0011066B"/>
    <w:rsid w:val="00110872"/>
    <w:rsid w:val="00110A6E"/>
    <w:rsid w:val="0011522C"/>
    <w:rsid w:val="001161FB"/>
    <w:rsid w:val="0012376A"/>
    <w:rsid w:val="00123FB7"/>
    <w:rsid w:val="001315B3"/>
    <w:rsid w:val="00134216"/>
    <w:rsid w:val="00134FAD"/>
    <w:rsid w:val="00134FD1"/>
    <w:rsid w:val="00140365"/>
    <w:rsid w:val="00144655"/>
    <w:rsid w:val="00144D1F"/>
    <w:rsid w:val="0015778D"/>
    <w:rsid w:val="00163CCF"/>
    <w:rsid w:val="00171F00"/>
    <w:rsid w:val="00172619"/>
    <w:rsid w:val="00175ECE"/>
    <w:rsid w:val="00182DBC"/>
    <w:rsid w:val="0018570B"/>
    <w:rsid w:val="00187B79"/>
    <w:rsid w:val="0019035B"/>
    <w:rsid w:val="00191CF4"/>
    <w:rsid w:val="001B17A6"/>
    <w:rsid w:val="001B2375"/>
    <w:rsid w:val="001B31D5"/>
    <w:rsid w:val="001B3449"/>
    <w:rsid w:val="001B497F"/>
    <w:rsid w:val="001B5310"/>
    <w:rsid w:val="001C284B"/>
    <w:rsid w:val="001C64DB"/>
    <w:rsid w:val="001D7F7D"/>
    <w:rsid w:val="001E0AC0"/>
    <w:rsid w:val="001E0CDE"/>
    <w:rsid w:val="001E4067"/>
    <w:rsid w:val="001E45CD"/>
    <w:rsid w:val="001E47C3"/>
    <w:rsid w:val="001F0B00"/>
    <w:rsid w:val="00200800"/>
    <w:rsid w:val="0020456B"/>
    <w:rsid w:val="002055BC"/>
    <w:rsid w:val="00205EB3"/>
    <w:rsid w:val="002122FF"/>
    <w:rsid w:val="002167C3"/>
    <w:rsid w:val="002218FB"/>
    <w:rsid w:val="002233F6"/>
    <w:rsid w:val="00224D58"/>
    <w:rsid w:val="00225615"/>
    <w:rsid w:val="002269C6"/>
    <w:rsid w:val="00226D8E"/>
    <w:rsid w:val="0023035F"/>
    <w:rsid w:val="002309BE"/>
    <w:rsid w:val="00230A95"/>
    <w:rsid w:val="00231976"/>
    <w:rsid w:val="002351AE"/>
    <w:rsid w:val="00241429"/>
    <w:rsid w:val="002442A9"/>
    <w:rsid w:val="002461E5"/>
    <w:rsid w:val="00257E4A"/>
    <w:rsid w:val="002639B1"/>
    <w:rsid w:val="002659BD"/>
    <w:rsid w:val="002662F0"/>
    <w:rsid w:val="00273AFA"/>
    <w:rsid w:val="0028134E"/>
    <w:rsid w:val="00282314"/>
    <w:rsid w:val="00283EF6"/>
    <w:rsid w:val="00285BF9"/>
    <w:rsid w:val="0029392E"/>
    <w:rsid w:val="00296368"/>
    <w:rsid w:val="002A5DCF"/>
    <w:rsid w:val="002B2707"/>
    <w:rsid w:val="002B525C"/>
    <w:rsid w:val="002C1124"/>
    <w:rsid w:val="002C32E5"/>
    <w:rsid w:val="002C419C"/>
    <w:rsid w:val="002C6F5D"/>
    <w:rsid w:val="002D291D"/>
    <w:rsid w:val="002D5F0A"/>
    <w:rsid w:val="002D5F14"/>
    <w:rsid w:val="002E3903"/>
    <w:rsid w:val="002E71B3"/>
    <w:rsid w:val="002E72EF"/>
    <w:rsid w:val="002F1A6E"/>
    <w:rsid w:val="00301786"/>
    <w:rsid w:val="00307D2C"/>
    <w:rsid w:val="003161AD"/>
    <w:rsid w:val="003203C3"/>
    <w:rsid w:val="00321159"/>
    <w:rsid w:val="00322EB9"/>
    <w:rsid w:val="003332CC"/>
    <w:rsid w:val="003363D4"/>
    <w:rsid w:val="00337B8B"/>
    <w:rsid w:val="0034436D"/>
    <w:rsid w:val="00344F31"/>
    <w:rsid w:val="00345B42"/>
    <w:rsid w:val="00347343"/>
    <w:rsid w:val="0035085F"/>
    <w:rsid w:val="00357387"/>
    <w:rsid w:val="00360308"/>
    <w:rsid w:val="00361BF0"/>
    <w:rsid w:val="00363E8F"/>
    <w:rsid w:val="00366936"/>
    <w:rsid w:val="0037024A"/>
    <w:rsid w:val="0037494E"/>
    <w:rsid w:val="00375C29"/>
    <w:rsid w:val="0038409B"/>
    <w:rsid w:val="00386859"/>
    <w:rsid w:val="00390D80"/>
    <w:rsid w:val="0039310F"/>
    <w:rsid w:val="00393E97"/>
    <w:rsid w:val="00393F1A"/>
    <w:rsid w:val="00394205"/>
    <w:rsid w:val="003A1408"/>
    <w:rsid w:val="003A43FC"/>
    <w:rsid w:val="003A65DB"/>
    <w:rsid w:val="003A691F"/>
    <w:rsid w:val="003B1757"/>
    <w:rsid w:val="003B6593"/>
    <w:rsid w:val="003C4135"/>
    <w:rsid w:val="003C47E4"/>
    <w:rsid w:val="003D1612"/>
    <w:rsid w:val="003D2096"/>
    <w:rsid w:val="003D2D17"/>
    <w:rsid w:val="003D562E"/>
    <w:rsid w:val="003D5E49"/>
    <w:rsid w:val="003D77DF"/>
    <w:rsid w:val="003E20AB"/>
    <w:rsid w:val="003E349A"/>
    <w:rsid w:val="003E6D98"/>
    <w:rsid w:val="003F0799"/>
    <w:rsid w:val="003F1186"/>
    <w:rsid w:val="003F1B74"/>
    <w:rsid w:val="003F4D7E"/>
    <w:rsid w:val="003F620C"/>
    <w:rsid w:val="003F74B1"/>
    <w:rsid w:val="0040331E"/>
    <w:rsid w:val="00403339"/>
    <w:rsid w:val="00404A01"/>
    <w:rsid w:val="0040636A"/>
    <w:rsid w:val="004110EA"/>
    <w:rsid w:val="00413B5B"/>
    <w:rsid w:val="00414FFB"/>
    <w:rsid w:val="00417716"/>
    <w:rsid w:val="004205E5"/>
    <w:rsid w:val="004218A6"/>
    <w:rsid w:val="00422660"/>
    <w:rsid w:val="00424052"/>
    <w:rsid w:val="004305DF"/>
    <w:rsid w:val="00435311"/>
    <w:rsid w:val="00435DBF"/>
    <w:rsid w:val="004432B3"/>
    <w:rsid w:val="004449B1"/>
    <w:rsid w:val="0044576F"/>
    <w:rsid w:val="00447241"/>
    <w:rsid w:val="00447F24"/>
    <w:rsid w:val="00451E16"/>
    <w:rsid w:val="00453F93"/>
    <w:rsid w:val="004541B6"/>
    <w:rsid w:val="004565A2"/>
    <w:rsid w:val="004566CA"/>
    <w:rsid w:val="0046040C"/>
    <w:rsid w:val="00461576"/>
    <w:rsid w:val="004639BF"/>
    <w:rsid w:val="00464805"/>
    <w:rsid w:val="00465FAB"/>
    <w:rsid w:val="00470F4E"/>
    <w:rsid w:val="004728C5"/>
    <w:rsid w:val="004734F3"/>
    <w:rsid w:val="00474D0C"/>
    <w:rsid w:val="00477221"/>
    <w:rsid w:val="004960DE"/>
    <w:rsid w:val="00497304"/>
    <w:rsid w:val="004A1222"/>
    <w:rsid w:val="004A1BB8"/>
    <w:rsid w:val="004A2E3A"/>
    <w:rsid w:val="004A3198"/>
    <w:rsid w:val="004A37DD"/>
    <w:rsid w:val="004B0C5F"/>
    <w:rsid w:val="004B7466"/>
    <w:rsid w:val="004C0B7A"/>
    <w:rsid w:val="004C43DF"/>
    <w:rsid w:val="004D071E"/>
    <w:rsid w:val="004D0B8E"/>
    <w:rsid w:val="004D1361"/>
    <w:rsid w:val="004D75BB"/>
    <w:rsid w:val="004E3EA3"/>
    <w:rsid w:val="004E5B89"/>
    <w:rsid w:val="004F092E"/>
    <w:rsid w:val="004F234E"/>
    <w:rsid w:val="004F2CBE"/>
    <w:rsid w:val="004F526C"/>
    <w:rsid w:val="004F6001"/>
    <w:rsid w:val="00500421"/>
    <w:rsid w:val="0050061D"/>
    <w:rsid w:val="00500742"/>
    <w:rsid w:val="00504A21"/>
    <w:rsid w:val="00507662"/>
    <w:rsid w:val="00510027"/>
    <w:rsid w:val="00512E2C"/>
    <w:rsid w:val="00514905"/>
    <w:rsid w:val="00515D11"/>
    <w:rsid w:val="005215BB"/>
    <w:rsid w:val="005244BC"/>
    <w:rsid w:val="00524D75"/>
    <w:rsid w:val="0054530B"/>
    <w:rsid w:val="005466B1"/>
    <w:rsid w:val="00551CDB"/>
    <w:rsid w:val="00552510"/>
    <w:rsid w:val="0055278B"/>
    <w:rsid w:val="00553904"/>
    <w:rsid w:val="00554550"/>
    <w:rsid w:val="0056045E"/>
    <w:rsid w:val="00561CAB"/>
    <w:rsid w:val="00562F84"/>
    <w:rsid w:val="00565A32"/>
    <w:rsid w:val="00573950"/>
    <w:rsid w:val="00582E8A"/>
    <w:rsid w:val="005865F3"/>
    <w:rsid w:val="00593B0E"/>
    <w:rsid w:val="0059451C"/>
    <w:rsid w:val="00596FED"/>
    <w:rsid w:val="005A1400"/>
    <w:rsid w:val="005A18A7"/>
    <w:rsid w:val="005B181E"/>
    <w:rsid w:val="005C0460"/>
    <w:rsid w:val="005C0AFC"/>
    <w:rsid w:val="005C0BC1"/>
    <w:rsid w:val="005C0E00"/>
    <w:rsid w:val="005C2E92"/>
    <w:rsid w:val="005C3E1F"/>
    <w:rsid w:val="005D02AA"/>
    <w:rsid w:val="005D06B0"/>
    <w:rsid w:val="005D0FAF"/>
    <w:rsid w:val="005D1F05"/>
    <w:rsid w:val="005D3A9C"/>
    <w:rsid w:val="005D41D6"/>
    <w:rsid w:val="005E261F"/>
    <w:rsid w:val="005E592D"/>
    <w:rsid w:val="005F0399"/>
    <w:rsid w:val="005F3DAD"/>
    <w:rsid w:val="005F6EEB"/>
    <w:rsid w:val="00601083"/>
    <w:rsid w:val="00603A7E"/>
    <w:rsid w:val="006058A9"/>
    <w:rsid w:val="00613134"/>
    <w:rsid w:val="006154C7"/>
    <w:rsid w:val="006161FB"/>
    <w:rsid w:val="00616F55"/>
    <w:rsid w:val="00617BE7"/>
    <w:rsid w:val="00617DE0"/>
    <w:rsid w:val="00620660"/>
    <w:rsid w:val="006218D1"/>
    <w:rsid w:val="00622EE1"/>
    <w:rsid w:val="0062349B"/>
    <w:rsid w:val="00623BEA"/>
    <w:rsid w:val="006277A3"/>
    <w:rsid w:val="00631450"/>
    <w:rsid w:val="00634BFE"/>
    <w:rsid w:val="00635A6D"/>
    <w:rsid w:val="00637A29"/>
    <w:rsid w:val="0064038C"/>
    <w:rsid w:val="006466BB"/>
    <w:rsid w:val="006478BA"/>
    <w:rsid w:val="00650510"/>
    <w:rsid w:val="00650FED"/>
    <w:rsid w:val="0065516C"/>
    <w:rsid w:val="00657D46"/>
    <w:rsid w:val="00660700"/>
    <w:rsid w:val="00660D18"/>
    <w:rsid w:val="006638EE"/>
    <w:rsid w:val="00674157"/>
    <w:rsid w:val="006756CD"/>
    <w:rsid w:val="00675D94"/>
    <w:rsid w:val="00680559"/>
    <w:rsid w:val="00680FAC"/>
    <w:rsid w:val="006833E2"/>
    <w:rsid w:val="00695D7C"/>
    <w:rsid w:val="006965A4"/>
    <w:rsid w:val="006977AF"/>
    <w:rsid w:val="006A0D4D"/>
    <w:rsid w:val="006A6380"/>
    <w:rsid w:val="006A7DD3"/>
    <w:rsid w:val="006B6ECD"/>
    <w:rsid w:val="006B7EC2"/>
    <w:rsid w:val="006D01F5"/>
    <w:rsid w:val="006D49B1"/>
    <w:rsid w:val="006E01BA"/>
    <w:rsid w:val="006E4ED6"/>
    <w:rsid w:val="006E7271"/>
    <w:rsid w:val="006F1E1C"/>
    <w:rsid w:val="006F45F4"/>
    <w:rsid w:val="006F4F89"/>
    <w:rsid w:val="006F6D4A"/>
    <w:rsid w:val="006F765C"/>
    <w:rsid w:val="00707ACA"/>
    <w:rsid w:val="00712AEA"/>
    <w:rsid w:val="00714B2B"/>
    <w:rsid w:val="00715D50"/>
    <w:rsid w:val="0072080B"/>
    <w:rsid w:val="00720A2B"/>
    <w:rsid w:val="00733D5B"/>
    <w:rsid w:val="007418E8"/>
    <w:rsid w:val="00742807"/>
    <w:rsid w:val="00742D44"/>
    <w:rsid w:val="00750BF0"/>
    <w:rsid w:val="00752C00"/>
    <w:rsid w:val="00755B59"/>
    <w:rsid w:val="00756027"/>
    <w:rsid w:val="007572B7"/>
    <w:rsid w:val="007604D7"/>
    <w:rsid w:val="00763CA3"/>
    <w:rsid w:val="00765663"/>
    <w:rsid w:val="00766EC0"/>
    <w:rsid w:val="00771BA1"/>
    <w:rsid w:val="00772D1F"/>
    <w:rsid w:val="007736CB"/>
    <w:rsid w:val="00775D0E"/>
    <w:rsid w:val="00782061"/>
    <w:rsid w:val="0079468B"/>
    <w:rsid w:val="00796643"/>
    <w:rsid w:val="007A5528"/>
    <w:rsid w:val="007B3D9E"/>
    <w:rsid w:val="007C2F11"/>
    <w:rsid w:val="007C5EBB"/>
    <w:rsid w:val="007E0E63"/>
    <w:rsid w:val="007E2BC4"/>
    <w:rsid w:val="007F03DB"/>
    <w:rsid w:val="007F1573"/>
    <w:rsid w:val="007F2DFC"/>
    <w:rsid w:val="007F3875"/>
    <w:rsid w:val="007F7CAB"/>
    <w:rsid w:val="00801C5A"/>
    <w:rsid w:val="008044F6"/>
    <w:rsid w:val="00805000"/>
    <w:rsid w:val="00806581"/>
    <w:rsid w:val="00810E49"/>
    <w:rsid w:val="008129C3"/>
    <w:rsid w:val="008136AA"/>
    <w:rsid w:val="00815C82"/>
    <w:rsid w:val="00822DFB"/>
    <w:rsid w:val="00824143"/>
    <w:rsid w:val="00825FF3"/>
    <w:rsid w:val="00840604"/>
    <w:rsid w:val="008416DD"/>
    <w:rsid w:val="00841F3A"/>
    <w:rsid w:val="00845910"/>
    <w:rsid w:val="008517F9"/>
    <w:rsid w:val="00861AA9"/>
    <w:rsid w:val="00861EDC"/>
    <w:rsid w:val="008636BD"/>
    <w:rsid w:val="008663F0"/>
    <w:rsid w:val="008668FA"/>
    <w:rsid w:val="00867C67"/>
    <w:rsid w:val="008713F5"/>
    <w:rsid w:val="00872DBD"/>
    <w:rsid w:val="00875401"/>
    <w:rsid w:val="00877259"/>
    <w:rsid w:val="00892937"/>
    <w:rsid w:val="00893986"/>
    <w:rsid w:val="008A112E"/>
    <w:rsid w:val="008A25F9"/>
    <w:rsid w:val="008A3144"/>
    <w:rsid w:val="008A52E1"/>
    <w:rsid w:val="008B02CD"/>
    <w:rsid w:val="008B6275"/>
    <w:rsid w:val="008B7957"/>
    <w:rsid w:val="008C2310"/>
    <w:rsid w:val="008C490B"/>
    <w:rsid w:val="008D00CE"/>
    <w:rsid w:val="008D4B7A"/>
    <w:rsid w:val="008D56F8"/>
    <w:rsid w:val="008D6A73"/>
    <w:rsid w:val="008D7DB1"/>
    <w:rsid w:val="008E063C"/>
    <w:rsid w:val="008E1451"/>
    <w:rsid w:val="008E1609"/>
    <w:rsid w:val="008E2C82"/>
    <w:rsid w:val="008E31B5"/>
    <w:rsid w:val="008E3D6E"/>
    <w:rsid w:val="008E443F"/>
    <w:rsid w:val="008E6380"/>
    <w:rsid w:val="008E7CD9"/>
    <w:rsid w:val="008F2750"/>
    <w:rsid w:val="008F4F2A"/>
    <w:rsid w:val="008F6E96"/>
    <w:rsid w:val="009005C5"/>
    <w:rsid w:val="00901835"/>
    <w:rsid w:val="00904840"/>
    <w:rsid w:val="00904BC1"/>
    <w:rsid w:val="00904E68"/>
    <w:rsid w:val="00906104"/>
    <w:rsid w:val="00923A5E"/>
    <w:rsid w:val="00925410"/>
    <w:rsid w:val="0092580A"/>
    <w:rsid w:val="009263BB"/>
    <w:rsid w:val="00926AB8"/>
    <w:rsid w:val="00926B4C"/>
    <w:rsid w:val="00931DCE"/>
    <w:rsid w:val="0093241E"/>
    <w:rsid w:val="00934AF8"/>
    <w:rsid w:val="00945C98"/>
    <w:rsid w:val="00946C83"/>
    <w:rsid w:val="00951668"/>
    <w:rsid w:val="00954573"/>
    <w:rsid w:val="00956117"/>
    <w:rsid w:val="00956EB3"/>
    <w:rsid w:val="00960C47"/>
    <w:rsid w:val="0096249C"/>
    <w:rsid w:val="00962BC0"/>
    <w:rsid w:val="00962F92"/>
    <w:rsid w:val="00964581"/>
    <w:rsid w:val="00964DC3"/>
    <w:rsid w:val="00965893"/>
    <w:rsid w:val="00965B84"/>
    <w:rsid w:val="009665DE"/>
    <w:rsid w:val="009726A0"/>
    <w:rsid w:val="009737D0"/>
    <w:rsid w:val="0097489E"/>
    <w:rsid w:val="009761E0"/>
    <w:rsid w:val="00977244"/>
    <w:rsid w:val="009829E0"/>
    <w:rsid w:val="009852D9"/>
    <w:rsid w:val="00991911"/>
    <w:rsid w:val="009A298A"/>
    <w:rsid w:val="009A36C6"/>
    <w:rsid w:val="009A4CF4"/>
    <w:rsid w:val="009A5EA1"/>
    <w:rsid w:val="009A790C"/>
    <w:rsid w:val="009B1FB6"/>
    <w:rsid w:val="009B33DD"/>
    <w:rsid w:val="009B3463"/>
    <w:rsid w:val="009B3BE9"/>
    <w:rsid w:val="009C126D"/>
    <w:rsid w:val="009C1AD4"/>
    <w:rsid w:val="009C27EF"/>
    <w:rsid w:val="009C7521"/>
    <w:rsid w:val="009C76F0"/>
    <w:rsid w:val="009D2A9D"/>
    <w:rsid w:val="009D3982"/>
    <w:rsid w:val="009D40B9"/>
    <w:rsid w:val="009D4B66"/>
    <w:rsid w:val="009E056C"/>
    <w:rsid w:val="009E3FB7"/>
    <w:rsid w:val="009F6BA5"/>
    <w:rsid w:val="00A02C09"/>
    <w:rsid w:val="00A07D13"/>
    <w:rsid w:val="00A201E6"/>
    <w:rsid w:val="00A23056"/>
    <w:rsid w:val="00A25C0A"/>
    <w:rsid w:val="00A34246"/>
    <w:rsid w:val="00A346AC"/>
    <w:rsid w:val="00A41C14"/>
    <w:rsid w:val="00A4322B"/>
    <w:rsid w:val="00A45AB2"/>
    <w:rsid w:val="00A514BA"/>
    <w:rsid w:val="00A57552"/>
    <w:rsid w:val="00A62D8A"/>
    <w:rsid w:val="00A667A7"/>
    <w:rsid w:val="00A67244"/>
    <w:rsid w:val="00A67657"/>
    <w:rsid w:val="00A76104"/>
    <w:rsid w:val="00A76F88"/>
    <w:rsid w:val="00A81005"/>
    <w:rsid w:val="00A82E4A"/>
    <w:rsid w:val="00A85A83"/>
    <w:rsid w:val="00A8652E"/>
    <w:rsid w:val="00A87E46"/>
    <w:rsid w:val="00A93A30"/>
    <w:rsid w:val="00A95A22"/>
    <w:rsid w:val="00A96A88"/>
    <w:rsid w:val="00AA012E"/>
    <w:rsid w:val="00AA2480"/>
    <w:rsid w:val="00AA57A2"/>
    <w:rsid w:val="00AA69A9"/>
    <w:rsid w:val="00AB0298"/>
    <w:rsid w:val="00AB0522"/>
    <w:rsid w:val="00AB2D58"/>
    <w:rsid w:val="00AB4228"/>
    <w:rsid w:val="00AB48A8"/>
    <w:rsid w:val="00AB5585"/>
    <w:rsid w:val="00AC2095"/>
    <w:rsid w:val="00AC5C4F"/>
    <w:rsid w:val="00AC5E3B"/>
    <w:rsid w:val="00AE42AF"/>
    <w:rsid w:val="00AE5B9E"/>
    <w:rsid w:val="00AE60B3"/>
    <w:rsid w:val="00AE65D9"/>
    <w:rsid w:val="00AF7F7B"/>
    <w:rsid w:val="00B00C41"/>
    <w:rsid w:val="00B00D4B"/>
    <w:rsid w:val="00B02C6F"/>
    <w:rsid w:val="00B04368"/>
    <w:rsid w:val="00B04DC0"/>
    <w:rsid w:val="00B071D5"/>
    <w:rsid w:val="00B12067"/>
    <w:rsid w:val="00B20A51"/>
    <w:rsid w:val="00B22E57"/>
    <w:rsid w:val="00B24B94"/>
    <w:rsid w:val="00B24C26"/>
    <w:rsid w:val="00B270E9"/>
    <w:rsid w:val="00B356B0"/>
    <w:rsid w:val="00B40D56"/>
    <w:rsid w:val="00B4267D"/>
    <w:rsid w:val="00B51403"/>
    <w:rsid w:val="00B555CA"/>
    <w:rsid w:val="00B61AD3"/>
    <w:rsid w:val="00B63B2F"/>
    <w:rsid w:val="00B66DDF"/>
    <w:rsid w:val="00B75B37"/>
    <w:rsid w:val="00B75B7A"/>
    <w:rsid w:val="00B7768F"/>
    <w:rsid w:val="00B82147"/>
    <w:rsid w:val="00B82A21"/>
    <w:rsid w:val="00B84668"/>
    <w:rsid w:val="00B86D90"/>
    <w:rsid w:val="00B90421"/>
    <w:rsid w:val="00B925D9"/>
    <w:rsid w:val="00B92E80"/>
    <w:rsid w:val="00BA087B"/>
    <w:rsid w:val="00BA23DB"/>
    <w:rsid w:val="00BA2BFE"/>
    <w:rsid w:val="00BA3FD4"/>
    <w:rsid w:val="00BA5A9B"/>
    <w:rsid w:val="00BB168A"/>
    <w:rsid w:val="00BB17C4"/>
    <w:rsid w:val="00BB56ED"/>
    <w:rsid w:val="00BB636B"/>
    <w:rsid w:val="00BC05B1"/>
    <w:rsid w:val="00BC2F2E"/>
    <w:rsid w:val="00BC4DEA"/>
    <w:rsid w:val="00BC652E"/>
    <w:rsid w:val="00BC6E59"/>
    <w:rsid w:val="00BD098B"/>
    <w:rsid w:val="00BD128A"/>
    <w:rsid w:val="00BD4B62"/>
    <w:rsid w:val="00BD514F"/>
    <w:rsid w:val="00BF0DED"/>
    <w:rsid w:val="00BF1363"/>
    <w:rsid w:val="00C01343"/>
    <w:rsid w:val="00C02A80"/>
    <w:rsid w:val="00C036D0"/>
    <w:rsid w:val="00C05A5F"/>
    <w:rsid w:val="00C07BBF"/>
    <w:rsid w:val="00C1182F"/>
    <w:rsid w:val="00C125B3"/>
    <w:rsid w:val="00C177BA"/>
    <w:rsid w:val="00C210CB"/>
    <w:rsid w:val="00C223A3"/>
    <w:rsid w:val="00C22FAC"/>
    <w:rsid w:val="00C23B21"/>
    <w:rsid w:val="00C25B9A"/>
    <w:rsid w:val="00C25D4C"/>
    <w:rsid w:val="00C25DC9"/>
    <w:rsid w:val="00C265A8"/>
    <w:rsid w:val="00C26B9E"/>
    <w:rsid w:val="00C26EBB"/>
    <w:rsid w:val="00C27F87"/>
    <w:rsid w:val="00C31752"/>
    <w:rsid w:val="00C448A7"/>
    <w:rsid w:val="00C460ED"/>
    <w:rsid w:val="00C46876"/>
    <w:rsid w:val="00C52036"/>
    <w:rsid w:val="00C56934"/>
    <w:rsid w:val="00C56C57"/>
    <w:rsid w:val="00C57E3D"/>
    <w:rsid w:val="00C61F49"/>
    <w:rsid w:val="00C63201"/>
    <w:rsid w:val="00C64249"/>
    <w:rsid w:val="00C656C4"/>
    <w:rsid w:val="00C656D2"/>
    <w:rsid w:val="00C76375"/>
    <w:rsid w:val="00C76458"/>
    <w:rsid w:val="00C77E80"/>
    <w:rsid w:val="00C83EA3"/>
    <w:rsid w:val="00C90A37"/>
    <w:rsid w:val="00C92784"/>
    <w:rsid w:val="00C931F1"/>
    <w:rsid w:val="00C94DEB"/>
    <w:rsid w:val="00C978F0"/>
    <w:rsid w:val="00C97D25"/>
    <w:rsid w:val="00CA35BD"/>
    <w:rsid w:val="00CB22A3"/>
    <w:rsid w:val="00CB7657"/>
    <w:rsid w:val="00CC0DC5"/>
    <w:rsid w:val="00CC17A4"/>
    <w:rsid w:val="00CC4BB8"/>
    <w:rsid w:val="00CD112D"/>
    <w:rsid w:val="00CD429B"/>
    <w:rsid w:val="00CE48EA"/>
    <w:rsid w:val="00CE508A"/>
    <w:rsid w:val="00CF7314"/>
    <w:rsid w:val="00D00889"/>
    <w:rsid w:val="00D058B5"/>
    <w:rsid w:val="00D07004"/>
    <w:rsid w:val="00D21592"/>
    <w:rsid w:val="00D251BA"/>
    <w:rsid w:val="00D25CB0"/>
    <w:rsid w:val="00D276DB"/>
    <w:rsid w:val="00D32AED"/>
    <w:rsid w:val="00D366A8"/>
    <w:rsid w:val="00D3698A"/>
    <w:rsid w:val="00D43112"/>
    <w:rsid w:val="00D43700"/>
    <w:rsid w:val="00D44731"/>
    <w:rsid w:val="00D472FA"/>
    <w:rsid w:val="00D54586"/>
    <w:rsid w:val="00D70D6E"/>
    <w:rsid w:val="00D72142"/>
    <w:rsid w:val="00D7371E"/>
    <w:rsid w:val="00D7548C"/>
    <w:rsid w:val="00D82BE3"/>
    <w:rsid w:val="00D85ADC"/>
    <w:rsid w:val="00D903C1"/>
    <w:rsid w:val="00D92CFB"/>
    <w:rsid w:val="00D9346E"/>
    <w:rsid w:val="00DA2C17"/>
    <w:rsid w:val="00DB0FE2"/>
    <w:rsid w:val="00DB7076"/>
    <w:rsid w:val="00DC013E"/>
    <w:rsid w:val="00DC2D53"/>
    <w:rsid w:val="00DC4730"/>
    <w:rsid w:val="00DC477C"/>
    <w:rsid w:val="00DD159A"/>
    <w:rsid w:val="00DD64F7"/>
    <w:rsid w:val="00DD6CF2"/>
    <w:rsid w:val="00DE1539"/>
    <w:rsid w:val="00DE19DA"/>
    <w:rsid w:val="00DE1E6F"/>
    <w:rsid w:val="00DE4A3E"/>
    <w:rsid w:val="00DF0EF8"/>
    <w:rsid w:val="00DF2253"/>
    <w:rsid w:val="00E002DD"/>
    <w:rsid w:val="00E01879"/>
    <w:rsid w:val="00E01F93"/>
    <w:rsid w:val="00E059A4"/>
    <w:rsid w:val="00E05E7E"/>
    <w:rsid w:val="00E07B07"/>
    <w:rsid w:val="00E07E15"/>
    <w:rsid w:val="00E130D3"/>
    <w:rsid w:val="00E201A7"/>
    <w:rsid w:val="00E25054"/>
    <w:rsid w:val="00E25F9B"/>
    <w:rsid w:val="00E3336B"/>
    <w:rsid w:val="00E34C06"/>
    <w:rsid w:val="00E50024"/>
    <w:rsid w:val="00E51CC3"/>
    <w:rsid w:val="00E538CB"/>
    <w:rsid w:val="00E539E0"/>
    <w:rsid w:val="00E544EC"/>
    <w:rsid w:val="00E54C46"/>
    <w:rsid w:val="00E550BB"/>
    <w:rsid w:val="00E647B0"/>
    <w:rsid w:val="00E65F50"/>
    <w:rsid w:val="00E7523F"/>
    <w:rsid w:val="00E76720"/>
    <w:rsid w:val="00E7692C"/>
    <w:rsid w:val="00E81C0E"/>
    <w:rsid w:val="00E87A46"/>
    <w:rsid w:val="00E87B20"/>
    <w:rsid w:val="00E92B48"/>
    <w:rsid w:val="00E97D93"/>
    <w:rsid w:val="00EA1F05"/>
    <w:rsid w:val="00EA25A5"/>
    <w:rsid w:val="00EA3918"/>
    <w:rsid w:val="00EA59D4"/>
    <w:rsid w:val="00EA6008"/>
    <w:rsid w:val="00EB2608"/>
    <w:rsid w:val="00EB29A0"/>
    <w:rsid w:val="00EB33D2"/>
    <w:rsid w:val="00EB441D"/>
    <w:rsid w:val="00EB5D47"/>
    <w:rsid w:val="00EB7598"/>
    <w:rsid w:val="00EB7678"/>
    <w:rsid w:val="00ED089D"/>
    <w:rsid w:val="00ED3B6F"/>
    <w:rsid w:val="00ED49E1"/>
    <w:rsid w:val="00ED5550"/>
    <w:rsid w:val="00ED62BD"/>
    <w:rsid w:val="00EE141A"/>
    <w:rsid w:val="00EE2714"/>
    <w:rsid w:val="00EE2A72"/>
    <w:rsid w:val="00EE34CA"/>
    <w:rsid w:val="00EF0292"/>
    <w:rsid w:val="00EF5227"/>
    <w:rsid w:val="00F01AEE"/>
    <w:rsid w:val="00F03313"/>
    <w:rsid w:val="00F125D7"/>
    <w:rsid w:val="00F15CFE"/>
    <w:rsid w:val="00F206A8"/>
    <w:rsid w:val="00F22984"/>
    <w:rsid w:val="00F25463"/>
    <w:rsid w:val="00F25697"/>
    <w:rsid w:val="00F30328"/>
    <w:rsid w:val="00F315DA"/>
    <w:rsid w:val="00F361AA"/>
    <w:rsid w:val="00F41342"/>
    <w:rsid w:val="00F44A3E"/>
    <w:rsid w:val="00F57997"/>
    <w:rsid w:val="00F628E7"/>
    <w:rsid w:val="00F7013D"/>
    <w:rsid w:val="00F74F0F"/>
    <w:rsid w:val="00F75EFF"/>
    <w:rsid w:val="00F76065"/>
    <w:rsid w:val="00F77A46"/>
    <w:rsid w:val="00F80A0E"/>
    <w:rsid w:val="00F87009"/>
    <w:rsid w:val="00F879BB"/>
    <w:rsid w:val="00F906F6"/>
    <w:rsid w:val="00F90991"/>
    <w:rsid w:val="00F94CCF"/>
    <w:rsid w:val="00F96BD8"/>
    <w:rsid w:val="00FA1A6E"/>
    <w:rsid w:val="00FA206D"/>
    <w:rsid w:val="00FA2C4C"/>
    <w:rsid w:val="00FB00BA"/>
    <w:rsid w:val="00FB555C"/>
    <w:rsid w:val="00FC06E0"/>
    <w:rsid w:val="00FC7442"/>
    <w:rsid w:val="00FC7B34"/>
    <w:rsid w:val="00FD1204"/>
    <w:rsid w:val="00FD2251"/>
    <w:rsid w:val="00FD4EA6"/>
    <w:rsid w:val="00FD6587"/>
    <w:rsid w:val="00FD7BA2"/>
    <w:rsid w:val="00FE0155"/>
    <w:rsid w:val="00FE164B"/>
    <w:rsid w:val="00FE3A0C"/>
    <w:rsid w:val="00FE42E6"/>
    <w:rsid w:val="00FE45A7"/>
    <w:rsid w:val="05CECCF2"/>
    <w:rsid w:val="16D9DAE8"/>
    <w:rsid w:val="18771C19"/>
    <w:rsid w:val="34E201A3"/>
    <w:rsid w:val="380618D8"/>
    <w:rsid w:val="3D2F2749"/>
    <w:rsid w:val="3F0B9402"/>
    <w:rsid w:val="436430C7"/>
    <w:rsid w:val="4F47F189"/>
    <w:rsid w:val="6C9A99DF"/>
    <w:rsid w:val="6E733642"/>
    <w:rsid w:val="79ED7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E711"/>
  <w15:chartTrackingRefBased/>
  <w15:docId w15:val="{0AE50424-3849-FB4E-AC9B-E3DC63ED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4436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2F9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1AA"/>
    <w:pPr>
      <w:ind w:left="720"/>
      <w:contextualSpacing/>
    </w:pPr>
  </w:style>
  <w:style w:type="paragraph" w:styleId="Footer">
    <w:name w:val="footer"/>
    <w:basedOn w:val="Normal"/>
    <w:link w:val="FooterChar"/>
    <w:uiPriority w:val="99"/>
    <w:unhideWhenUsed/>
    <w:rsid w:val="00F01AEE"/>
    <w:pPr>
      <w:tabs>
        <w:tab w:val="center" w:pos="4680"/>
        <w:tab w:val="right" w:pos="9360"/>
      </w:tabs>
    </w:pPr>
  </w:style>
  <w:style w:type="character" w:customStyle="1" w:styleId="FooterChar">
    <w:name w:val="Footer Char"/>
    <w:basedOn w:val="DefaultParagraphFont"/>
    <w:link w:val="Footer"/>
    <w:uiPriority w:val="99"/>
    <w:rsid w:val="00F01AEE"/>
  </w:style>
  <w:style w:type="character" w:styleId="PageNumber">
    <w:name w:val="page number"/>
    <w:basedOn w:val="DefaultParagraphFont"/>
    <w:uiPriority w:val="99"/>
    <w:semiHidden/>
    <w:unhideWhenUsed/>
    <w:rsid w:val="00F01AEE"/>
  </w:style>
  <w:style w:type="table" w:styleId="TableGrid">
    <w:name w:val="Table Grid"/>
    <w:basedOn w:val="TableNormal"/>
    <w:uiPriority w:val="39"/>
    <w:rsid w:val="005A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18A7"/>
    <w:rPr>
      <w:sz w:val="16"/>
      <w:szCs w:val="16"/>
    </w:rPr>
  </w:style>
  <w:style w:type="paragraph" w:styleId="CommentText">
    <w:name w:val="annotation text"/>
    <w:basedOn w:val="Normal"/>
    <w:link w:val="CommentTextChar"/>
    <w:uiPriority w:val="99"/>
    <w:semiHidden/>
    <w:unhideWhenUsed/>
    <w:rsid w:val="005A18A7"/>
    <w:rPr>
      <w:sz w:val="20"/>
      <w:szCs w:val="20"/>
    </w:rPr>
  </w:style>
  <w:style w:type="character" w:customStyle="1" w:styleId="CommentTextChar">
    <w:name w:val="Comment Text Char"/>
    <w:basedOn w:val="DefaultParagraphFont"/>
    <w:link w:val="CommentText"/>
    <w:uiPriority w:val="99"/>
    <w:semiHidden/>
    <w:rsid w:val="005A18A7"/>
    <w:rPr>
      <w:sz w:val="20"/>
      <w:szCs w:val="20"/>
    </w:rPr>
  </w:style>
  <w:style w:type="paragraph" w:styleId="CommentSubject">
    <w:name w:val="annotation subject"/>
    <w:basedOn w:val="CommentText"/>
    <w:next w:val="CommentText"/>
    <w:link w:val="CommentSubjectChar"/>
    <w:uiPriority w:val="99"/>
    <w:semiHidden/>
    <w:unhideWhenUsed/>
    <w:rsid w:val="005A18A7"/>
    <w:rPr>
      <w:b/>
      <w:bCs/>
    </w:rPr>
  </w:style>
  <w:style w:type="character" w:customStyle="1" w:styleId="CommentSubjectChar">
    <w:name w:val="Comment Subject Char"/>
    <w:basedOn w:val="CommentTextChar"/>
    <w:link w:val="CommentSubject"/>
    <w:uiPriority w:val="99"/>
    <w:semiHidden/>
    <w:rsid w:val="005A18A7"/>
    <w:rPr>
      <w:b/>
      <w:bCs/>
      <w:sz w:val="20"/>
      <w:szCs w:val="20"/>
    </w:rPr>
  </w:style>
  <w:style w:type="paragraph" w:styleId="BalloonText">
    <w:name w:val="Balloon Text"/>
    <w:basedOn w:val="Normal"/>
    <w:link w:val="BalloonTextChar"/>
    <w:uiPriority w:val="99"/>
    <w:semiHidden/>
    <w:unhideWhenUsed/>
    <w:rsid w:val="005A18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8A7"/>
    <w:rPr>
      <w:rFonts w:ascii="Times New Roman" w:hAnsi="Times New Roman" w:cs="Times New Roman"/>
      <w:sz w:val="18"/>
      <w:szCs w:val="18"/>
    </w:rPr>
  </w:style>
  <w:style w:type="character" w:styleId="Hyperlink">
    <w:name w:val="Hyperlink"/>
    <w:basedOn w:val="DefaultParagraphFont"/>
    <w:uiPriority w:val="99"/>
    <w:unhideWhenUsed/>
    <w:rsid w:val="006466BB"/>
    <w:rPr>
      <w:color w:val="0563C1" w:themeColor="hyperlink"/>
      <w:u w:val="single"/>
    </w:rPr>
  </w:style>
  <w:style w:type="character" w:styleId="UnresolvedMention">
    <w:name w:val="Unresolved Mention"/>
    <w:basedOn w:val="DefaultParagraphFont"/>
    <w:uiPriority w:val="99"/>
    <w:semiHidden/>
    <w:unhideWhenUsed/>
    <w:rsid w:val="006466BB"/>
    <w:rPr>
      <w:color w:val="605E5C"/>
      <w:shd w:val="clear" w:color="auto" w:fill="E1DFDD"/>
    </w:rPr>
  </w:style>
  <w:style w:type="table" w:styleId="GridTable1Light-Accent5">
    <w:name w:val="Grid Table 1 Light Accent 5"/>
    <w:basedOn w:val="TableNormal"/>
    <w:uiPriority w:val="46"/>
    <w:rsid w:val="00073C0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Accent1">
    <w:name w:val="Grid Table 6 Colorful Accent 1"/>
    <w:basedOn w:val="TableNormal"/>
    <w:uiPriority w:val="51"/>
    <w:rsid w:val="00073C0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26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34436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34436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4436D"/>
  </w:style>
  <w:style w:type="character" w:customStyle="1" w:styleId="eop">
    <w:name w:val="eop"/>
    <w:basedOn w:val="DefaultParagraphFont"/>
    <w:rsid w:val="0034436D"/>
  </w:style>
  <w:style w:type="paragraph" w:styleId="FootnoteText">
    <w:name w:val="footnote text"/>
    <w:basedOn w:val="Normal"/>
    <w:link w:val="FootnoteTextChar"/>
    <w:uiPriority w:val="99"/>
    <w:semiHidden/>
    <w:unhideWhenUsed/>
    <w:rsid w:val="0034436D"/>
    <w:rPr>
      <w:sz w:val="20"/>
      <w:szCs w:val="20"/>
    </w:rPr>
  </w:style>
  <w:style w:type="character" w:customStyle="1" w:styleId="FootnoteTextChar">
    <w:name w:val="Footnote Text Char"/>
    <w:basedOn w:val="DefaultParagraphFont"/>
    <w:link w:val="FootnoteText"/>
    <w:uiPriority w:val="99"/>
    <w:semiHidden/>
    <w:rsid w:val="0034436D"/>
    <w:rPr>
      <w:sz w:val="20"/>
      <w:szCs w:val="20"/>
    </w:rPr>
  </w:style>
  <w:style w:type="character" w:styleId="FootnoteReference">
    <w:name w:val="footnote reference"/>
    <w:basedOn w:val="DefaultParagraphFont"/>
    <w:uiPriority w:val="99"/>
    <w:semiHidden/>
    <w:unhideWhenUsed/>
    <w:rsid w:val="0034436D"/>
    <w:rPr>
      <w:vertAlign w:val="superscript"/>
    </w:rPr>
  </w:style>
  <w:style w:type="character" w:styleId="FollowedHyperlink">
    <w:name w:val="FollowedHyperlink"/>
    <w:basedOn w:val="DefaultParagraphFont"/>
    <w:uiPriority w:val="99"/>
    <w:semiHidden/>
    <w:unhideWhenUsed/>
    <w:rsid w:val="0012376A"/>
    <w:rPr>
      <w:color w:val="954F72" w:themeColor="followedHyperlink"/>
      <w:u w:val="single"/>
    </w:rPr>
  </w:style>
  <w:style w:type="character" w:customStyle="1" w:styleId="Heading3Char">
    <w:name w:val="Heading 3 Char"/>
    <w:basedOn w:val="DefaultParagraphFont"/>
    <w:link w:val="Heading3"/>
    <w:uiPriority w:val="9"/>
    <w:rsid w:val="00962F92"/>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3161AD"/>
  </w:style>
  <w:style w:type="paragraph" w:styleId="Revision">
    <w:name w:val="Revision"/>
    <w:hidden/>
    <w:uiPriority w:val="99"/>
    <w:semiHidden/>
    <w:rsid w:val="00904E68"/>
  </w:style>
  <w:style w:type="paragraph" w:customStyle="1" w:styleId="Moderator">
    <w:name w:val="Moderator"/>
    <w:basedOn w:val="Normal"/>
    <w:autoRedefine/>
    <w:rsid w:val="00991911"/>
    <w:pPr>
      <w:spacing w:after="240"/>
    </w:pPr>
    <w:rPr>
      <w:rFonts w:ascii="Arial" w:eastAsia="Times New Roman" w:hAnsi="Arial" w:cs="Arial"/>
      <w:sz w:val="22"/>
    </w:rPr>
  </w:style>
  <w:style w:type="paragraph" w:customStyle="1" w:styleId="Respondent">
    <w:name w:val="Respondent"/>
    <w:basedOn w:val="Normal"/>
    <w:link w:val="RespondentChar"/>
    <w:autoRedefine/>
    <w:rsid w:val="00991911"/>
    <w:pPr>
      <w:tabs>
        <w:tab w:val="left" w:pos="720"/>
      </w:tabs>
      <w:spacing w:after="240"/>
    </w:pPr>
    <w:rPr>
      <w:rFonts w:ascii="Arial" w:eastAsia="Times New Roman" w:hAnsi="Arial" w:cs="Times New Roman"/>
      <w:sz w:val="22"/>
    </w:rPr>
  </w:style>
  <w:style w:type="character" w:customStyle="1" w:styleId="RespondentChar">
    <w:name w:val="Respondent Char"/>
    <w:link w:val="Respondent"/>
    <w:rsid w:val="00991911"/>
    <w:rPr>
      <w:rFonts w:ascii="Arial" w:eastAsia="Times New Roman" w:hAnsi="Arial" w:cs="Times New Roman"/>
      <w:sz w:val="22"/>
    </w:rPr>
  </w:style>
  <w:style w:type="paragraph" w:styleId="Header">
    <w:name w:val="header"/>
    <w:basedOn w:val="Normal"/>
    <w:link w:val="HeaderChar"/>
    <w:uiPriority w:val="99"/>
    <w:unhideWhenUsed/>
    <w:rsid w:val="005E261F"/>
    <w:pPr>
      <w:tabs>
        <w:tab w:val="center" w:pos="4513"/>
        <w:tab w:val="right" w:pos="9026"/>
      </w:tabs>
    </w:pPr>
  </w:style>
  <w:style w:type="character" w:customStyle="1" w:styleId="HeaderChar">
    <w:name w:val="Header Char"/>
    <w:basedOn w:val="DefaultParagraphFont"/>
    <w:link w:val="Header"/>
    <w:uiPriority w:val="99"/>
    <w:rsid w:val="005E2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9504">
      <w:bodyDiv w:val="1"/>
      <w:marLeft w:val="0"/>
      <w:marRight w:val="0"/>
      <w:marTop w:val="0"/>
      <w:marBottom w:val="0"/>
      <w:divBdr>
        <w:top w:val="none" w:sz="0" w:space="0" w:color="auto"/>
        <w:left w:val="none" w:sz="0" w:space="0" w:color="auto"/>
        <w:bottom w:val="none" w:sz="0" w:space="0" w:color="auto"/>
        <w:right w:val="none" w:sz="0" w:space="0" w:color="auto"/>
      </w:divBdr>
      <w:divsChild>
        <w:div w:id="852763097">
          <w:marLeft w:val="0"/>
          <w:marRight w:val="0"/>
          <w:marTop w:val="0"/>
          <w:marBottom w:val="0"/>
          <w:divBdr>
            <w:top w:val="none" w:sz="0" w:space="0" w:color="auto"/>
            <w:left w:val="none" w:sz="0" w:space="0" w:color="auto"/>
            <w:bottom w:val="none" w:sz="0" w:space="0" w:color="auto"/>
            <w:right w:val="none" w:sz="0" w:space="0" w:color="auto"/>
          </w:divBdr>
        </w:div>
      </w:divsChild>
    </w:div>
    <w:div w:id="234361785">
      <w:bodyDiv w:val="1"/>
      <w:marLeft w:val="0"/>
      <w:marRight w:val="0"/>
      <w:marTop w:val="0"/>
      <w:marBottom w:val="0"/>
      <w:divBdr>
        <w:top w:val="none" w:sz="0" w:space="0" w:color="auto"/>
        <w:left w:val="none" w:sz="0" w:space="0" w:color="auto"/>
        <w:bottom w:val="none" w:sz="0" w:space="0" w:color="auto"/>
        <w:right w:val="none" w:sz="0" w:space="0" w:color="auto"/>
      </w:divBdr>
    </w:div>
    <w:div w:id="503740733">
      <w:bodyDiv w:val="1"/>
      <w:marLeft w:val="0"/>
      <w:marRight w:val="0"/>
      <w:marTop w:val="0"/>
      <w:marBottom w:val="0"/>
      <w:divBdr>
        <w:top w:val="none" w:sz="0" w:space="0" w:color="auto"/>
        <w:left w:val="none" w:sz="0" w:space="0" w:color="auto"/>
        <w:bottom w:val="none" w:sz="0" w:space="0" w:color="auto"/>
        <w:right w:val="none" w:sz="0" w:space="0" w:color="auto"/>
      </w:divBdr>
    </w:div>
    <w:div w:id="602962420">
      <w:bodyDiv w:val="1"/>
      <w:marLeft w:val="0"/>
      <w:marRight w:val="0"/>
      <w:marTop w:val="0"/>
      <w:marBottom w:val="0"/>
      <w:divBdr>
        <w:top w:val="none" w:sz="0" w:space="0" w:color="auto"/>
        <w:left w:val="none" w:sz="0" w:space="0" w:color="auto"/>
        <w:bottom w:val="none" w:sz="0" w:space="0" w:color="auto"/>
        <w:right w:val="none" w:sz="0" w:space="0" w:color="auto"/>
      </w:divBdr>
    </w:div>
    <w:div w:id="779688662">
      <w:bodyDiv w:val="1"/>
      <w:marLeft w:val="0"/>
      <w:marRight w:val="0"/>
      <w:marTop w:val="0"/>
      <w:marBottom w:val="0"/>
      <w:divBdr>
        <w:top w:val="none" w:sz="0" w:space="0" w:color="auto"/>
        <w:left w:val="none" w:sz="0" w:space="0" w:color="auto"/>
        <w:bottom w:val="none" w:sz="0" w:space="0" w:color="auto"/>
        <w:right w:val="none" w:sz="0" w:space="0" w:color="auto"/>
      </w:divBdr>
    </w:div>
    <w:div w:id="836457836">
      <w:bodyDiv w:val="1"/>
      <w:marLeft w:val="0"/>
      <w:marRight w:val="0"/>
      <w:marTop w:val="0"/>
      <w:marBottom w:val="0"/>
      <w:divBdr>
        <w:top w:val="none" w:sz="0" w:space="0" w:color="auto"/>
        <w:left w:val="none" w:sz="0" w:space="0" w:color="auto"/>
        <w:bottom w:val="none" w:sz="0" w:space="0" w:color="auto"/>
        <w:right w:val="none" w:sz="0" w:space="0" w:color="auto"/>
      </w:divBdr>
    </w:div>
    <w:div w:id="979068458">
      <w:bodyDiv w:val="1"/>
      <w:marLeft w:val="0"/>
      <w:marRight w:val="0"/>
      <w:marTop w:val="0"/>
      <w:marBottom w:val="0"/>
      <w:divBdr>
        <w:top w:val="none" w:sz="0" w:space="0" w:color="auto"/>
        <w:left w:val="none" w:sz="0" w:space="0" w:color="auto"/>
        <w:bottom w:val="none" w:sz="0" w:space="0" w:color="auto"/>
        <w:right w:val="none" w:sz="0" w:space="0" w:color="auto"/>
      </w:divBdr>
      <w:divsChild>
        <w:div w:id="1864202943">
          <w:marLeft w:val="0"/>
          <w:marRight w:val="0"/>
          <w:marTop w:val="0"/>
          <w:marBottom w:val="0"/>
          <w:divBdr>
            <w:top w:val="none" w:sz="0" w:space="0" w:color="auto"/>
            <w:left w:val="none" w:sz="0" w:space="0" w:color="auto"/>
            <w:bottom w:val="none" w:sz="0" w:space="0" w:color="auto"/>
            <w:right w:val="none" w:sz="0" w:space="0" w:color="auto"/>
          </w:divBdr>
        </w:div>
        <w:div w:id="789471887">
          <w:marLeft w:val="0"/>
          <w:marRight w:val="0"/>
          <w:marTop w:val="0"/>
          <w:marBottom w:val="0"/>
          <w:divBdr>
            <w:top w:val="none" w:sz="0" w:space="0" w:color="auto"/>
            <w:left w:val="none" w:sz="0" w:space="0" w:color="auto"/>
            <w:bottom w:val="none" w:sz="0" w:space="0" w:color="auto"/>
            <w:right w:val="none" w:sz="0" w:space="0" w:color="auto"/>
          </w:divBdr>
        </w:div>
      </w:divsChild>
    </w:div>
    <w:div w:id="1006595190">
      <w:bodyDiv w:val="1"/>
      <w:marLeft w:val="0"/>
      <w:marRight w:val="0"/>
      <w:marTop w:val="0"/>
      <w:marBottom w:val="0"/>
      <w:divBdr>
        <w:top w:val="none" w:sz="0" w:space="0" w:color="auto"/>
        <w:left w:val="none" w:sz="0" w:space="0" w:color="auto"/>
        <w:bottom w:val="none" w:sz="0" w:space="0" w:color="auto"/>
        <w:right w:val="none" w:sz="0" w:space="0" w:color="auto"/>
      </w:divBdr>
      <w:divsChild>
        <w:div w:id="1224364626">
          <w:marLeft w:val="0"/>
          <w:marRight w:val="0"/>
          <w:marTop w:val="0"/>
          <w:marBottom w:val="0"/>
          <w:divBdr>
            <w:top w:val="none" w:sz="0" w:space="0" w:color="auto"/>
            <w:left w:val="none" w:sz="0" w:space="0" w:color="auto"/>
            <w:bottom w:val="none" w:sz="0" w:space="0" w:color="auto"/>
            <w:right w:val="none" w:sz="0" w:space="0" w:color="auto"/>
          </w:divBdr>
          <w:divsChild>
            <w:div w:id="690764502">
              <w:marLeft w:val="0"/>
              <w:marRight w:val="0"/>
              <w:marTop w:val="0"/>
              <w:marBottom w:val="0"/>
              <w:divBdr>
                <w:top w:val="none" w:sz="0" w:space="0" w:color="auto"/>
                <w:left w:val="none" w:sz="0" w:space="0" w:color="auto"/>
                <w:bottom w:val="none" w:sz="0" w:space="0" w:color="auto"/>
                <w:right w:val="none" w:sz="0" w:space="0" w:color="auto"/>
              </w:divBdr>
              <w:divsChild>
                <w:div w:id="4900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5250">
      <w:bodyDiv w:val="1"/>
      <w:marLeft w:val="0"/>
      <w:marRight w:val="0"/>
      <w:marTop w:val="0"/>
      <w:marBottom w:val="0"/>
      <w:divBdr>
        <w:top w:val="none" w:sz="0" w:space="0" w:color="auto"/>
        <w:left w:val="none" w:sz="0" w:space="0" w:color="auto"/>
        <w:bottom w:val="none" w:sz="0" w:space="0" w:color="auto"/>
        <w:right w:val="none" w:sz="0" w:space="0" w:color="auto"/>
      </w:divBdr>
    </w:div>
    <w:div w:id="1157263881">
      <w:bodyDiv w:val="1"/>
      <w:marLeft w:val="0"/>
      <w:marRight w:val="0"/>
      <w:marTop w:val="0"/>
      <w:marBottom w:val="0"/>
      <w:divBdr>
        <w:top w:val="none" w:sz="0" w:space="0" w:color="auto"/>
        <w:left w:val="none" w:sz="0" w:space="0" w:color="auto"/>
        <w:bottom w:val="none" w:sz="0" w:space="0" w:color="auto"/>
        <w:right w:val="none" w:sz="0" w:space="0" w:color="auto"/>
      </w:divBdr>
      <w:divsChild>
        <w:div w:id="986012997">
          <w:marLeft w:val="0"/>
          <w:marRight w:val="0"/>
          <w:marTop w:val="0"/>
          <w:marBottom w:val="0"/>
          <w:divBdr>
            <w:top w:val="none" w:sz="0" w:space="0" w:color="auto"/>
            <w:left w:val="none" w:sz="0" w:space="0" w:color="auto"/>
            <w:bottom w:val="none" w:sz="0" w:space="0" w:color="auto"/>
            <w:right w:val="none" w:sz="0" w:space="0" w:color="auto"/>
          </w:divBdr>
          <w:divsChild>
            <w:div w:id="2079743611">
              <w:marLeft w:val="0"/>
              <w:marRight w:val="0"/>
              <w:marTop w:val="0"/>
              <w:marBottom w:val="0"/>
              <w:divBdr>
                <w:top w:val="none" w:sz="0" w:space="0" w:color="auto"/>
                <w:left w:val="none" w:sz="0" w:space="0" w:color="auto"/>
                <w:bottom w:val="none" w:sz="0" w:space="0" w:color="auto"/>
                <w:right w:val="none" w:sz="0" w:space="0" w:color="auto"/>
              </w:divBdr>
              <w:divsChild>
                <w:div w:id="16602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115">
      <w:bodyDiv w:val="1"/>
      <w:marLeft w:val="0"/>
      <w:marRight w:val="0"/>
      <w:marTop w:val="0"/>
      <w:marBottom w:val="0"/>
      <w:divBdr>
        <w:top w:val="none" w:sz="0" w:space="0" w:color="auto"/>
        <w:left w:val="none" w:sz="0" w:space="0" w:color="auto"/>
        <w:bottom w:val="none" w:sz="0" w:space="0" w:color="auto"/>
        <w:right w:val="none" w:sz="0" w:space="0" w:color="auto"/>
      </w:divBdr>
    </w:div>
    <w:div w:id="1518500905">
      <w:bodyDiv w:val="1"/>
      <w:marLeft w:val="0"/>
      <w:marRight w:val="0"/>
      <w:marTop w:val="0"/>
      <w:marBottom w:val="0"/>
      <w:divBdr>
        <w:top w:val="none" w:sz="0" w:space="0" w:color="auto"/>
        <w:left w:val="none" w:sz="0" w:space="0" w:color="auto"/>
        <w:bottom w:val="none" w:sz="0" w:space="0" w:color="auto"/>
        <w:right w:val="none" w:sz="0" w:space="0" w:color="auto"/>
      </w:divBdr>
    </w:div>
    <w:div w:id="1566257331">
      <w:bodyDiv w:val="1"/>
      <w:marLeft w:val="0"/>
      <w:marRight w:val="0"/>
      <w:marTop w:val="0"/>
      <w:marBottom w:val="0"/>
      <w:divBdr>
        <w:top w:val="none" w:sz="0" w:space="0" w:color="auto"/>
        <w:left w:val="none" w:sz="0" w:space="0" w:color="auto"/>
        <w:bottom w:val="none" w:sz="0" w:space="0" w:color="auto"/>
        <w:right w:val="none" w:sz="0" w:space="0" w:color="auto"/>
      </w:divBdr>
    </w:div>
    <w:div w:id="1590307257">
      <w:bodyDiv w:val="1"/>
      <w:marLeft w:val="0"/>
      <w:marRight w:val="0"/>
      <w:marTop w:val="0"/>
      <w:marBottom w:val="0"/>
      <w:divBdr>
        <w:top w:val="none" w:sz="0" w:space="0" w:color="auto"/>
        <w:left w:val="none" w:sz="0" w:space="0" w:color="auto"/>
        <w:bottom w:val="none" w:sz="0" w:space="0" w:color="auto"/>
        <w:right w:val="none" w:sz="0" w:space="0" w:color="auto"/>
      </w:divBdr>
    </w:div>
    <w:div w:id="1718316787">
      <w:bodyDiv w:val="1"/>
      <w:marLeft w:val="0"/>
      <w:marRight w:val="0"/>
      <w:marTop w:val="0"/>
      <w:marBottom w:val="0"/>
      <w:divBdr>
        <w:top w:val="none" w:sz="0" w:space="0" w:color="auto"/>
        <w:left w:val="none" w:sz="0" w:space="0" w:color="auto"/>
        <w:bottom w:val="none" w:sz="0" w:space="0" w:color="auto"/>
        <w:right w:val="none" w:sz="0" w:space="0" w:color="auto"/>
      </w:divBdr>
    </w:div>
    <w:div w:id="1827895082">
      <w:bodyDiv w:val="1"/>
      <w:marLeft w:val="0"/>
      <w:marRight w:val="0"/>
      <w:marTop w:val="0"/>
      <w:marBottom w:val="0"/>
      <w:divBdr>
        <w:top w:val="none" w:sz="0" w:space="0" w:color="auto"/>
        <w:left w:val="none" w:sz="0" w:space="0" w:color="auto"/>
        <w:bottom w:val="none" w:sz="0" w:space="0" w:color="auto"/>
        <w:right w:val="none" w:sz="0" w:space="0" w:color="auto"/>
      </w:divBdr>
    </w:div>
    <w:div w:id="184608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4012</Words>
  <Characters>22873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Baker</dc:creator>
  <cp:keywords/>
  <dc:description/>
  <cp:lastModifiedBy>Leila Baker</cp:lastModifiedBy>
  <cp:revision>2</cp:revision>
  <cp:lastPrinted>2020-06-04T09:46:00Z</cp:lastPrinted>
  <dcterms:created xsi:type="dcterms:W3CDTF">2022-02-01T10:53:00Z</dcterms:created>
  <dcterms:modified xsi:type="dcterms:W3CDTF">2022-02-01T10:53:00Z</dcterms:modified>
</cp:coreProperties>
</file>