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DFA0F" w14:textId="71AB284A" w:rsidR="00F361AA" w:rsidRPr="00F25463" w:rsidRDefault="006058A9" w:rsidP="006058A9">
      <w:pPr>
        <w:spacing w:after="160" w:line="259" w:lineRule="auto"/>
        <w:jc w:val="center"/>
        <w:rPr>
          <w:rFonts w:ascii="Arial" w:eastAsia="Calibri" w:hAnsi="Arial" w:cs="Arial"/>
          <w:szCs w:val="22"/>
          <w:u w:val="single"/>
        </w:rPr>
      </w:pPr>
      <w:r w:rsidRPr="006058A9">
        <w:rPr>
          <w:rFonts w:ascii="Arial" w:eastAsia="Calibri" w:hAnsi="Arial" w:cs="Arial"/>
          <w:noProof/>
          <w:szCs w:val="22"/>
          <w:lang w:eastAsia="en-GB"/>
        </w:rPr>
        <w:drawing>
          <wp:inline distT="0" distB="0" distL="0" distR="0" wp14:anchorId="466D7864" wp14:editId="4CA7B125">
            <wp:extent cx="1692442" cy="1187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8846" cy="1191641"/>
                    </a:xfrm>
                    <a:prstGeom prst="rect">
                      <a:avLst/>
                    </a:prstGeom>
                  </pic:spPr>
                </pic:pic>
              </a:graphicData>
            </a:graphic>
          </wp:inline>
        </w:drawing>
      </w:r>
    </w:p>
    <w:p w14:paraId="019D4AF2" w14:textId="6353B17E" w:rsidR="00A57552" w:rsidRPr="006058A9" w:rsidRDefault="4F47F189" w:rsidP="4F47F189">
      <w:pPr>
        <w:tabs>
          <w:tab w:val="center" w:pos="5890"/>
        </w:tabs>
        <w:spacing w:after="160" w:line="259" w:lineRule="auto"/>
        <w:rPr>
          <w:rFonts w:eastAsia="Calibri"/>
          <w:b/>
          <w:bCs/>
          <w:color w:val="ED7D31" w:themeColor="accent2"/>
          <w:sz w:val="36"/>
          <w:szCs w:val="36"/>
        </w:rPr>
      </w:pPr>
      <w:r w:rsidRPr="006058A9">
        <w:rPr>
          <w:rFonts w:eastAsia="Calibri"/>
          <w:b/>
          <w:bCs/>
          <w:color w:val="ED7D31" w:themeColor="accent2"/>
          <w:sz w:val="36"/>
          <w:szCs w:val="36"/>
        </w:rPr>
        <w:t>Panel meeting</w:t>
      </w:r>
    </w:p>
    <w:p w14:paraId="3A950AAF" w14:textId="69B88F3F" w:rsidR="00F25463" w:rsidRPr="006058A9" w:rsidRDefault="0056368D" w:rsidP="380618D8">
      <w:pPr>
        <w:spacing w:after="160" w:line="259" w:lineRule="auto"/>
        <w:rPr>
          <w:rFonts w:eastAsia="Calibri"/>
          <w:i/>
          <w:iCs/>
          <w:color w:val="ED7D31" w:themeColor="accent2"/>
        </w:rPr>
      </w:pPr>
      <w:r>
        <w:rPr>
          <w:rFonts w:eastAsia="Calibri"/>
          <w:color w:val="ED7D31" w:themeColor="accent2"/>
        </w:rPr>
        <w:t>21</w:t>
      </w:r>
      <w:r w:rsidR="00603A7E">
        <w:rPr>
          <w:rFonts w:eastAsia="Calibri"/>
          <w:color w:val="ED7D31" w:themeColor="accent2"/>
        </w:rPr>
        <w:t xml:space="preserve"> </w:t>
      </w:r>
      <w:r w:rsidR="00B9264E">
        <w:rPr>
          <w:rFonts w:eastAsia="Calibri"/>
          <w:color w:val="ED7D31" w:themeColor="accent2"/>
        </w:rPr>
        <w:t>June</w:t>
      </w:r>
      <w:r w:rsidR="380618D8" w:rsidRPr="380618D8">
        <w:rPr>
          <w:rFonts w:eastAsia="Calibri"/>
          <w:color w:val="ED7D31" w:themeColor="accent2"/>
        </w:rPr>
        <w:t xml:space="preserve"> 202</w:t>
      </w:r>
      <w:r w:rsidR="005550B3">
        <w:rPr>
          <w:rFonts w:eastAsia="Calibri"/>
          <w:color w:val="ED7D31" w:themeColor="accent2"/>
        </w:rPr>
        <w:t>2</w:t>
      </w:r>
      <w:r w:rsidR="380618D8" w:rsidRPr="380618D8">
        <w:rPr>
          <w:rFonts w:eastAsia="Calibri"/>
          <w:color w:val="ED7D31" w:themeColor="accent2"/>
        </w:rPr>
        <w:t xml:space="preserve">, </w:t>
      </w:r>
      <w:r w:rsidR="00E50024">
        <w:rPr>
          <w:rFonts w:eastAsia="Calibri"/>
          <w:color w:val="ED7D31" w:themeColor="accent2"/>
        </w:rPr>
        <w:t>10</w:t>
      </w:r>
      <w:r w:rsidR="380618D8" w:rsidRPr="380618D8">
        <w:rPr>
          <w:rFonts w:eastAsia="Calibri"/>
          <w:color w:val="ED7D31" w:themeColor="accent2"/>
        </w:rPr>
        <w:t>-</w:t>
      </w:r>
      <w:r w:rsidR="00E50024">
        <w:rPr>
          <w:rFonts w:eastAsia="Calibri"/>
          <w:color w:val="ED7D31" w:themeColor="accent2"/>
        </w:rPr>
        <w:t>12</w:t>
      </w:r>
      <w:r w:rsidR="380618D8" w:rsidRPr="380618D8">
        <w:rPr>
          <w:rFonts w:eastAsia="Calibri"/>
          <w:color w:val="ED7D31" w:themeColor="accent2"/>
        </w:rPr>
        <w:t xml:space="preserve"> (</w:t>
      </w:r>
      <w:r>
        <w:rPr>
          <w:rFonts w:eastAsia="Calibri"/>
          <w:color w:val="ED7D31" w:themeColor="accent2"/>
        </w:rPr>
        <w:t>9</w:t>
      </w:r>
      <w:r w:rsidR="380618D8" w:rsidRPr="380618D8">
        <w:rPr>
          <w:rFonts w:eastAsia="Calibri"/>
          <w:color w:val="ED7D31" w:themeColor="accent2"/>
        </w:rPr>
        <w:t>-</w:t>
      </w:r>
      <w:r w:rsidR="00B9264E">
        <w:rPr>
          <w:rFonts w:eastAsia="Calibri"/>
          <w:color w:val="ED7D31" w:themeColor="accent2"/>
        </w:rPr>
        <w:t>9.5</w:t>
      </w:r>
      <w:r>
        <w:rPr>
          <w:rFonts w:eastAsia="Calibri"/>
          <w:color w:val="ED7D31" w:themeColor="accent2"/>
        </w:rPr>
        <w:t>0</w:t>
      </w:r>
      <w:r w:rsidR="00507662">
        <w:rPr>
          <w:rFonts w:eastAsia="Calibri"/>
          <w:color w:val="ED7D31" w:themeColor="accent2"/>
        </w:rPr>
        <w:t>a</w:t>
      </w:r>
      <w:r w:rsidR="380618D8" w:rsidRPr="380618D8">
        <w:rPr>
          <w:rFonts w:eastAsia="Calibri"/>
          <w:color w:val="ED7D31" w:themeColor="accent2"/>
        </w:rPr>
        <w:t xml:space="preserve">m Members </w:t>
      </w:r>
      <w:r w:rsidR="002F615A">
        <w:rPr>
          <w:rFonts w:eastAsia="Calibri"/>
          <w:color w:val="ED7D31" w:themeColor="accent2"/>
        </w:rPr>
        <w:t>pre-meeting</w:t>
      </w:r>
      <w:r w:rsidR="380618D8" w:rsidRPr="380618D8">
        <w:rPr>
          <w:rFonts w:eastAsia="Calibri"/>
          <w:color w:val="ED7D31" w:themeColor="accent2"/>
        </w:rPr>
        <w:t xml:space="preserve">) </w:t>
      </w:r>
      <w:r w:rsidR="380618D8" w:rsidRPr="380618D8">
        <w:rPr>
          <w:rFonts w:eastAsia="Calibri"/>
          <w:i/>
          <w:iCs/>
          <w:color w:val="ED7D31" w:themeColor="accent2"/>
        </w:rPr>
        <w:t>via Zoom</w:t>
      </w:r>
    </w:p>
    <w:p w14:paraId="21C8991C" w14:textId="3184398C" w:rsidR="00F25463" w:rsidRPr="008A112E" w:rsidRDefault="00A57552" w:rsidP="00F25463">
      <w:pPr>
        <w:spacing w:after="120"/>
        <w:rPr>
          <w:rFonts w:cstheme="minorHAnsi"/>
        </w:rPr>
      </w:pPr>
      <w:r w:rsidRPr="008A112E">
        <w:rPr>
          <w:rFonts w:cstheme="minorHAnsi"/>
          <w:b/>
          <w:bCs/>
        </w:rPr>
        <w:t>Present</w:t>
      </w:r>
      <w:r w:rsidRPr="008A112E">
        <w:rPr>
          <w:rFonts w:cstheme="minorHAnsi"/>
        </w:rPr>
        <w:t xml:space="preserve">: </w:t>
      </w:r>
      <w:r w:rsidR="0056368D">
        <w:rPr>
          <w:rFonts w:cstheme="minorHAnsi"/>
        </w:rPr>
        <w:t xml:space="preserve">Dinah </w:t>
      </w:r>
      <w:proofErr w:type="spellStart"/>
      <w:r w:rsidR="0056368D">
        <w:rPr>
          <w:rFonts w:cstheme="minorHAnsi"/>
        </w:rPr>
        <w:t>Roake</w:t>
      </w:r>
      <w:proofErr w:type="spellEnd"/>
      <w:r w:rsidR="00F25463" w:rsidRPr="008A112E">
        <w:rPr>
          <w:rFonts w:cstheme="minorHAnsi"/>
        </w:rPr>
        <w:t xml:space="preserve"> (Chair)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4505"/>
        <w:gridCol w:w="4505"/>
      </w:tblGrid>
      <w:tr w:rsidR="00F25463" w:rsidRPr="008A112E" w14:paraId="22754DE5" w14:textId="77777777" w:rsidTr="00F25463">
        <w:tc>
          <w:tcPr>
            <w:tcW w:w="4505" w:type="dxa"/>
          </w:tcPr>
          <w:p w14:paraId="322A69FD" w14:textId="229094D3" w:rsidR="00BC6E59" w:rsidRPr="002042A7" w:rsidRDefault="002042A7" w:rsidP="001A5343">
            <w:pPr>
              <w:pStyle w:val="ListParagraph"/>
              <w:numPr>
                <w:ilvl w:val="0"/>
                <w:numId w:val="7"/>
              </w:numPr>
              <w:ind w:left="366" w:hanging="284"/>
              <w:rPr>
                <w:rFonts w:cstheme="minorHAnsi"/>
              </w:rPr>
            </w:pPr>
            <w:r w:rsidRPr="002042A7">
              <w:rPr>
                <w:rFonts w:cstheme="minorHAnsi"/>
              </w:rPr>
              <w:t xml:space="preserve">Sophie </w:t>
            </w:r>
            <w:proofErr w:type="spellStart"/>
            <w:r w:rsidRPr="002042A7">
              <w:rPr>
                <w:rFonts w:cstheme="minorHAnsi"/>
              </w:rPr>
              <w:t>Delamothe</w:t>
            </w:r>
            <w:proofErr w:type="spellEnd"/>
            <w:r w:rsidR="006F64F3">
              <w:rPr>
                <w:rFonts w:cstheme="minorHAnsi"/>
              </w:rPr>
              <w:t xml:space="preserve"> (</w:t>
            </w:r>
            <w:r w:rsidR="00BC6E59" w:rsidRPr="002042A7">
              <w:rPr>
                <w:rFonts w:cstheme="minorHAnsi"/>
              </w:rPr>
              <w:t>Generation Rent</w:t>
            </w:r>
            <w:r w:rsidR="006F64F3">
              <w:rPr>
                <w:rFonts w:cstheme="minorHAnsi"/>
              </w:rPr>
              <w:t>)</w:t>
            </w:r>
          </w:p>
          <w:p w14:paraId="103DB220" w14:textId="2625974A" w:rsidR="00F25463" w:rsidRPr="006F64F3" w:rsidRDefault="0056368D" w:rsidP="001A5343">
            <w:pPr>
              <w:pStyle w:val="ListParagraph"/>
              <w:numPr>
                <w:ilvl w:val="0"/>
                <w:numId w:val="7"/>
              </w:numPr>
              <w:ind w:left="366" w:hanging="284"/>
              <w:rPr>
                <w:rFonts w:cstheme="minorHAnsi"/>
              </w:rPr>
            </w:pPr>
            <w:r>
              <w:rPr>
                <w:rFonts w:cstheme="minorHAnsi"/>
              </w:rPr>
              <w:t>Chris Bailey</w:t>
            </w:r>
            <w:r w:rsidR="00F25463" w:rsidRPr="002042A7">
              <w:rPr>
                <w:rFonts w:cstheme="minorHAnsi"/>
              </w:rPr>
              <w:t xml:space="preserve"> (</w:t>
            </w:r>
            <w:r w:rsidR="00F25463" w:rsidRPr="006F64F3">
              <w:rPr>
                <w:rFonts w:cstheme="minorHAnsi"/>
              </w:rPr>
              <w:t>Action on Empty Homes)</w:t>
            </w:r>
          </w:p>
          <w:p w14:paraId="13AB9041" w14:textId="14A48279" w:rsidR="00144D1F" w:rsidRPr="006F64F3" w:rsidRDefault="00E201A7" w:rsidP="001A5343">
            <w:pPr>
              <w:pStyle w:val="ListParagraph"/>
              <w:numPr>
                <w:ilvl w:val="0"/>
                <w:numId w:val="7"/>
              </w:numPr>
              <w:ind w:left="366" w:hanging="284"/>
              <w:rPr>
                <w:rFonts w:cstheme="minorHAnsi"/>
              </w:rPr>
            </w:pPr>
            <w:r w:rsidRPr="006F64F3">
              <w:rPr>
                <w:rFonts w:cstheme="minorHAnsi"/>
              </w:rPr>
              <w:t xml:space="preserve">Melanie </w:t>
            </w:r>
            <w:proofErr w:type="spellStart"/>
            <w:r w:rsidRPr="006F64F3">
              <w:rPr>
                <w:rFonts w:cstheme="minorHAnsi"/>
              </w:rPr>
              <w:t>Sirinathsingh</w:t>
            </w:r>
            <w:proofErr w:type="spellEnd"/>
            <w:r w:rsidRPr="006F64F3">
              <w:rPr>
                <w:rFonts w:cstheme="minorHAnsi"/>
              </w:rPr>
              <w:t xml:space="preserve"> (</w:t>
            </w:r>
            <w:proofErr w:type="spellStart"/>
            <w:r w:rsidRPr="006F64F3">
              <w:rPr>
                <w:rFonts w:cstheme="minorHAnsi"/>
              </w:rPr>
              <w:t>Kineara</w:t>
            </w:r>
            <w:proofErr w:type="spellEnd"/>
            <w:r w:rsidRPr="006F64F3">
              <w:rPr>
                <w:rFonts w:cstheme="minorHAnsi"/>
              </w:rPr>
              <w:t>)</w:t>
            </w:r>
          </w:p>
          <w:p w14:paraId="002B37E8" w14:textId="5332C684" w:rsidR="002E3903" w:rsidRDefault="002E3903" w:rsidP="001A5343">
            <w:pPr>
              <w:pStyle w:val="ListParagraph"/>
              <w:numPr>
                <w:ilvl w:val="0"/>
                <w:numId w:val="7"/>
              </w:numPr>
              <w:ind w:left="366" w:hanging="284"/>
              <w:rPr>
                <w:rFonts w:cstheme="minorHAnsi"/>
              </w:rPr>
            </w:pPr>
            <w:r w:rsidRPr="002042A7">
              <w:rPr>
                <w:rFonts w:cstheme="minorHAnsi"/>
              </w:rPr>
              <w:t xml:space="preserve">Mikey Erhardt </w:t>
            </w:r>
            <w:r w:rsidR="00524D75" w:rsidRPr="002042A7">
              <w:rPr>
                <w:rFonts w:cstheme="minorHAnsi"/>
              </w:rPr>
              <w:t xml:space="preserve">(Young private </w:t>
            </w:r>
            <w:proofErr w:type="gramStart"/>
            <w:r w:rsidR="00524D75" w:rsidRPr="002042A7">
              <w:rPr>
                <w:rFonts w:cstheme="minorHAnsi"/>
              </w:rPr>
              <w:t>renters</w:t>
            </w:r>
            <w:proofErr w:type="gramEnd"/>
            <w:r w:rsidR="00524D75" w:rsidRPr="002042A7">
              <w:rPr>
                <w:rFonts w:cstheme="minorHAnsi"/>
              </w:rPr>
              <w:t xml:space="preserve"> group</w:t>
            </w:r>
            <w:r w:rsidR="00241429" w:rsidRPr="002042A7">
              <w:rPr>
                <w:rFonts w:cstheme="minorHAnsi"/>
              </w:rPr>
              <w:t xml:space="preserve">, </w:t>
            </w:r>
            <w:r w:rsidR="00524D75" w:rsidRPr="002042A7">
              <w:rPr>
                <w:rFonts w:cstheme="minorHAnsi"/>
              </w:rPr>
              <w:t>Toynbee Hall)</w:t>
            </w:r>
          </w:p>
          <w:p w14:paraId="5DF698B5" w14:textId="24B442B5" w:rsidR="0056368D" w:rsidRPr="002042A7" w:rsidRDefault="0056368D" w:rsidP="001A5343">
            <w:pPr>
              <w:pStyle w:val="ListParagraph"/>
              <w:numPr>
                <w:ilvl w:val="0"/>
                <w:numId w:val="7"/>
              </w:numPr>
              <w:ind w:left="366" w:hanging="284"/>
              <w:rPr>
                <w:rFonts w:cstheme="minorHAnsi"/>
              </w:rPr>
            </w:pPr>
            <w:proofErr w:type="spellStart"/>
            <w:r>
              <w:rPr>
                <w:rFonts w:cstheme="minorHAnsi"/>
              </w:rPr>
              <w:t>Samanthi</w:t>
            </w:r>
            <w:proofErr w:type="spellEnd"/>
            <w:r w:rsidR="006F64F3">
              <w:rPr>
                <w:rFonts w:cstheme="minorHAnsi"/>
              </w:rPr>
              <w:t xml:space="preserve"> </w:t>
            </w:r>
            <w:proofErr w:type="spellStart"/>
            <w:r w:rsidR="006F64F3">
              <w:rPr>
                <w:rFonts w:cstheme="minorHAnsi"/>
              </w:rPr>
              <w:t>Theminimulle</w:t>
            </w:r>
            <w:proofErr w:type="spellEnd"/>
            <w:r w:rsidR="006F64F3">
              <w:rPr>
                <w:rFonts w:cstheme="minorHAnsi"/>
              </w:rPr>
              <w:t xml:space="preserve"> (</w:t>
            </w:r>
            <w:r w:rsidR="006F64F3" w:rsidRPr="002042A7">
              <w:rPr>
                <w:rFonts w:cstheme="minorHAnsi"/>
              </w:rPr>
              <w:t xml:space="preserve">Young private </w:t>
            </w:r>
            <w:proofErr w:type="gramStart"/>
            <w:r w:rsidR="006F64F3" w:rsidRPr="002042A7">
              <w:rPr>
                <w:rFonts w:cstheme="minorHAnsi"/>
              </w:rPr>
              <w:t>renters</w:t>
            </w:r>
            <w:proofErr w:type="gramEnd"/>
            <w:r w:rsidR="006F64F3" w:rsidRPr="002042A7">
              <w:rPr>
                <w:rFonts w:cstheme="minorHAnsi"/>
              </w:rPr>
              <w:t xml:space="preserve"> group, Toynbee Hall)</w:t>
            </w:r>
          </w:p>
          <w:p w14:paraId="08731A37" w14:textId="6A2B4A7B" w:rsidR="005550B3" w:rsidRPr="002042A7" w:rsidRDefault="0056368D" w:rsidP="001A5343">
            <w:pPr>
              <w:pStyle w:val="ListParagraph"/>
              <w:numPr>
                <w:ilvl w:val="0"/>
                <w:numId w:val="7"/>
              </w:numPr>
              <w:ind w:left="366" w:hanging="284"/>
              <w:rPr>
                <w:rFonts w:cstheme="minorHAnsi"/>
              </w:rPr>
            </w:pPr>
            <w:r>
              <w:rPr>
                <w:rFonts w:cstheme="minorHAnsi"/>
              </w:rPr>
              <w:t xml:space="preserve">Marcin </w:t>
            </w:r>
            <w:proofErr w:type="spellStart"/>
            <w:r>
              <w:rPr>
                <w:rFonts w:cstheme="minorHAnsi"/>
              </w:rPr>
              <w:t>Brajta</w:t>
            </w:r>
            <w:proofErr w:type="spellEnd"/>
            <w:r w:rsidR="005550B3" w:rsidRPr="002042A7">
              <w:rPr>
                <w:rFonts w:cstheme="minorHAnsi"/>
              </w:rPr>
              <w:t xml:space="preserve"> (Camden Community Law Centre)</w:t>
            </w:r>
          </w:p>
          <w:p w14:paraId="5E60BA16" w14:textId="718B49D5" w:rsidR="00082BE5" w:rsidRPr="002042A7" w:rsidRDefault="002042A7" w:rsidP="001A5343">
            <w:pPr>
              <w:pStyle w:val="ListParagraph"/>
              <w:numPr>
                <w:ilvl w:val="0"/>
                <w:numId w:val="7"/>
              </w:numPr>
              <w:ind w:left="366" w:hanging="284"/>
              <w:rPr>
                <w:rFonts w:cstheme="minorHAnsi"/>
              </w:rPr>
            </w:pPr>
            <w:r w:rsidRPr="002042A7">
              <w:t>Elsa Corry-</w:t>
            </w:r>
            <w:proofErr w:type="spellStart"/>
            <w:r w:rsidRPr="002042A7">
              <w:t>Roake</w:t>
            </w:r>
            <w:proofErr w:type="spellEnd"/>
            <w:r w:rsidR="005550B3" w:rsidRPr="002042A7">
              <w:t xml:space="preserve"> (</w:t>
            </w:r>
            <w:r w:rsidR="005550B3" w:rsidRPr="002042A7">
              <w:rPr>
                <w:rFonts w:cstheme="minorHAnsi"/>
              </w:rPr>
              <w:t>Just for Kids Law / Children’s Rights Alliance for England),</w:t>
            </w:r>
          </w:p>
        </w:tc>
        <w:tc>
          <w:tcPr>
            <w:tcW w:w="4505" w:type="dxa"/>
          </w:tcPr>
          <w:p w14:paraId="511791C1" w14:textId="77777777" w:rsidR="00565A32" w:rsidRPr="002042A7" w:rsidRDefault="00524D75" w:rsidP="001A5343">
            <w:pPr>
              <w:pStyle w:val="ListParagraph"/>
              <w:numPr>
                <w:ilvl w:val="0"/>
                <w:numId w:val="7"/>
              </w:numPr>
              <w:ind w:left="366" w:hanging="284"/>
              <w:rPr>
                <w:rFonts w:cstheme="minorHAnsi"/>
              </w:rPr>
            </w:pPr>
            <w:proofErr w:type="spellStart"/>
            <w:r w:rsidRPr="002042A7">
              <w:t>Ilinca</w:t>
            </w:r>
            <w:proofErr w:type="spellEnd"/>
            <w:r w:rsidRPr="002042A7">
              <w:t xml:space="preserve"> Diaconescu (London Gypsies and Travellers) </w:t>
            </w:r>
          </w:p>
          <w:p w14:paraId="5B228B03" w14:textId="214AE3F2" w:rsidR="00CC4BB8" w:rsidRPr="002042A7" w:rsidRDefault="00F25463" w:rsidP="001A5343">
            <w:pPr>
              <w:pStyle w:val="ListParagraph"/>
              <w:numPr>
                <w:ilvl w:val="0"/>
                <w:numId w:val="7"/>
              </w:numPr>
              <w:ind w:left="366" w:hanging="284"/>
              <w:rPr>
                <w:rFonts w:cstheme="minorHAnsi"/>
              </w:rPr>
            </w:pPr>
            <w:r w:rsidRPr="002042A7">
              <w:rPr>
                <w:rFonts w:cstheme="minorHAnsi"/>
              </w:rPr>
              <w:t>Greg Robbins (</w:t>
            </w:r>
            <w:bookmarkStart w:id="0" w:name="_Hlk58336827"/>
            <w:r w:rsidRPr="002042A7">
              <w:rPr>
                <w:rFonts w:cstheme="minorHAnsi"/>
              </w:rPr>
              <w:t>London Federation of Housing Co-operatives</w:t>
            </w:r>
            <w:bookmarkEnd w:id="0"/>
            <w:r w:rsidR="00144D1F" w:rsidRPr="002042A7">
              <w:rPr>
                <w:rFonts w:cstheme="minorHAnsi"/>
              </w:rPr>
              <w:t>)</w:t>
            </w:r>
          </w:p>
          <w:p w14:paraId="147A3647" w14:textId="702949C8" w:rsidR="00F25463" w:rsidRPr="002042A7" w:rsidRDefault="00144D1F" w:rsidP="001A5343">
            <w:pPr>
              <w:pStyle w:val="ListParagraph"/>
              <w:numPr>
                <w:ilvl w:val="0"/>
                <w:numId w:val="7"/>
              </w:numPr>
              <w:ind w:left="366" w:hanging="284"/>
              <w:rPr>
                <w:rFonts w:cstheme="minorHAnsi"/>
              </w:rPr>
            </w:pPr>
            <w:r w:rsidRPr="002042A7">
              <w:rPr>
                <w:rFonts w:cstheme="minorHAnsi"/>
              </w:rPr>
              <w:t>Pat Turnb</w:t>
            </w:r>
            <w:r w:rsidR="00565A32" w:rsidRPr="002042A7">
              <w:rPr>
                <w:rFonts w:cstheme="minorHAnsi"/>
              </w:rPr>
              <w:t>u</w:t>
            </w:r>
            <w:r w:rsidRPr="002042A7">
              <w:rPr>
                <w:rFonts w:cstheme="minorHAnsi"/>
              </w:rPr>
              <w:t>ll</w:t>
            </w:r>
            <w:r w:rsidR="00F25463" w:rsidRPr="002042A7">
              <w:rPr>
                <w:rFonts w:cstheme="minorHAnsi"/>
              </w:rPr>
              <w:t xml:space="preserve"> (London Tenants Federation)</w:t>
            </w:r>
          </w:p>
          <w:p w14:paraId="79E6EAB7" w14:textId="77777777" w:rsidR="0056368D" w:rsidRDefault="0056368D" w:rsidP="0056368D">
            <w:pPr>
              <w:pStyle w:val="ListParagraph"/>
              <w:numPr>
                <w:ilvl w:val="0"/>
                <w:numId w:val="7"/>
              </w:numPr>
              <w:ind w:left="366" w:hanging="284"/>
              <w:rPr>
                <w:rFonts w:cstheme="minorHAnsi"/>
              </w:rPr>
            </w:pPr>
            <w:r w:rsidRPr="0056368D">
              <w:rPr>
                <w:rFonts w:cstheme="minorHAnsi"/>
              </w:rPr>
              <w:t>Fiona Colley (Homeless Link)</w:t>
            </w:r>
          </w:p>
          <w:p w14:paraId="33A51A5C" w14:textId="77777777" w:rsidR="0056368D" w:rsidRDefault="0056368D" w:rsidP="0056368D">
            <w:pPr>
              <w:pStyle w:val="ListParagraph"/>
              <w:numPr>
                <w:ilvl w:val="0"/>
                <w:numId w:val="7"/>
              </w:numPr>
              <w:ind w:left="366" w:hanging="284"/>
              <w:rPr>
                <w:rFonts w:cstheme="minorHAnsi"/>
              </w:rPr>
            </w:pPr>
            <w:r w:rsidRPr="0056368D">
              <w:rPr>
                <w:rFonts w:cstheme="minorHAnsi"/>
              </w:rPr>
              <w:t>Hugh O’Keefe (Tonic Housing Association)</w:t>
            </w:r>
            <w:r w:rsidRPr="002042A7">
              <w:rPr>
                <w:rFonts w:cstheme="minorHAnsi"/>
              </w:rPr>
              <w:t xml:space="preserve"> </w:t>
            </w:r>
          </w:p>
          <w:p w14:paraId="3FCFD042" w14:textId="070D7250" w:rsidR="0056368D" w:rsidRPr="006F64F3" w:rsidRDefault="0056368D" w:rsidP="006F64F3">
            <w:pPr>
              <w:pStyle w:val="ListParagraph"/>
              <w:numPr>
                <w:ilvl w:val="0"/>
                <w:numId w:val="7"/>
              </w:numPr>
              <w:ind w:left="366" w:hanging="284"/>
              <w:rPr>
                <w:rFonts w:cstheme="minorHAnsi"/>
              </w:rPr>
            </w:pPr>
            <w:r w:rsidRPr="002042A7">
              <w:rPr>
                <w:rFonts w:cstheme="minorHAnsi"/>
              </w:rPr>
              <w:t>Nigel Long (in a personal capacity)</w:t>
            </w:r>
          </w:p>
        </w:tc>
      </w:tr>
    </w:tbl>
    <w:p w14:paraId="03AD3FDF" w14:textId="77777777" w:rsidR="00F25463" w:rsidRPr="008A112E" w:rsidRDefault="00F25463" w:rsidP="00A57552">
      <w:pPr>
        <w:rPr>
          <w:rFonts w:cstheme="minorHAnsi"/>
        </w:rPr>
      </w:pPr>
    </w:p>
    <w:p w14:paraId="7E7723AE" w14:textId="31D69F62" w:rsidR="00A57552" w:rsidRDefault="00A57552" w:rsidP="00A57552">
      <w:pPr>
        <w:rPr>
          <w:rFonts w:cstheme="minorHAnsi"/>
        </w:rPr>
      </w:pPr>
      <w:r w:rsidRPr="008A112E">
        <w:rPr>
          <w:rFonts w:cstheme="minorHAnsi"/>
          <w:b/>
          <w:bCs/>
        </w:rPr>
        <w:t>In attendance</w:t>
      </w:r>
      <w:r w:rsidRPr="008A112E">
        <w:rPr>
          <w:rFonts w:cstheme="minorHAnsi"/>
        </w:rPr>
        <w:t xml:space="preserve">: </w:t>
      </w:r>
      <w:r w:rsidR="006058A9">
        <w:rPr>
          <w:rFonts w:cstheme="minorHAnsi"/>
        </w:rPr>
        <w:t>Susie Dye</w:t>
      </w:r>
      <w:r w:rsidR="0056368D">
        <w:rPr>
          <w:rFonts w:cstheme="minorHAnsi"/>
        </w:rPr>
        <w:t>, Manny Hothi</w:t>
      </w:r>
      <w:r w:rsidRPr="008A112E">
        <w:rPr>
          <w:rFonts w:cstheme="minorHAnsi"/>
        </w:rPr>
        <w:t xml:space="preserve"> (Trust for London)</w:t>
      </w:r>
      <w:r w:rsidR="005D41D6" w:rsidRPr="008A112E">
        <w:rPr>
          <w:rFonts w:cstheme="minorHAnsi"/>
        </w:rPr>
        <w:t xml:space="preserve">, </w:t>
      </w:r>
      <w:r w:rsidR="009F6BA5">
        <w:rPr>
          <w:rFonts w:cstheme="minorHAnsi"/>
        </w:rPr>
        <w:t xml:space="preserve">Jonathan </w:t>
      </w:r>
      <w:proofErr w:type="spellStart"/>
      <w:r w:rsidR="009F6BA5">
        <w:rPr>
          <w:rFonts w:cstheme="minorHAnsi"/>
        </w:rPr>
        <w:t>Schifferes</w:t>
      </w:r>
      <w:proofErr w:type="spellEnd"/>
      <w:r w:rsidR="009F6BA5">
        <w:rPr>
          <w:rFonts w:cstheme="minorHAnsi"/>
        </w:rPr>
        <w:t xml:space="preserve"> </w:t>
      </w:r>
      <w:r w:rsidR="00090385">
        <w:rPr>
          <w:rFonts w:cstheme="minorHAnsi"/>
        </w:rPr>
        <w:t>(</w:t>
      </w:r>
      <w:r w:rsidR="009F6BA5">
        <w:rPr>
          <w:rFonts w:cstheme="minorHAnsi"/>
        </w:rPr>
        <w:t>GLA</w:t>
      </w:r>
      <w:r w:rsidR="00090385">
        <w:rPr>
          <w:rFonts w:cstheme="minorHAnsi"/>
        </w:rPr>
        <w:t>)</w:t>
      </w:r>
      <w:r w:rsidR="00756027">
        <w:rPr>
          <w:rFonts w:cstheme="minorHAnsi"/>
        </w:rPr>
        <w:t>,</w:t>
      </w:r>
      <w:r w:rsidR="00756027" w:rsidRPr="00756027">
        <w:rPr>
          <w:rFonts w:cstheme="minorHAnsi"/>
        </w:rPr>
        <w:t xml:space="preserve"> </w:t>
      </w:r>
      <w:r w:rsidR="00E059A4">
        <w:rPr>
          <w:rFonts w:cstheme="minorHAnsi"/>
        </w:rPr>
        <w:t>S</w:t>
      </w:r>
      <w:r w:rsidR="0046040C">
        <w:rPr>
          <w:rFonts w:cstheme="minorHAnsi"/>
        </w:rPr>
        <w:t>am</w:t>
      </w:r>
      <w:r w:rsidR="004565A2">
        <w:rPr>
          <w:rFonts w:cstheme="minorHAnsi"/>
        </w:rPr>
        <w:t xml:space="preserve"> Hurst</w:t>
      </w:r>
      <w:r w:rsidR="00756027">
        <w:rPr>
          <w:rFonts w:cstheme="minorHAnsi"/>
        </w:rPr>
        <w:t xml:space="preserve"> </w:t>
      </w:r>
      <w:r w:rsidR="00090385">
        <w:rPr>
          <w:rFonts w:cstheme="minorHAnsi"/>
        </w:rPr>
        <w:t>(</w:t>
      </w:r>
      <w:r w:rsidR="00756027">
        <w:rPr>
          <w:rFonts w:cstheme="minorHAnsi"/>
        </w:rPr>
        <w:t>GLA</w:t>
      </w:r>
      <w:r w:rsidR="00090385">
        <w:rPr>
          <w:rFonts w:cstheme="minorHAnsi"/>
        </w:rPr>
        <w:t>)</w:t>
      </w:r>
      <w:r w:rsidR="002042A7">
        <w:rPr>
          <w:rFonts w:cstheme="minorHAnsi"/>
        </w:rPr>
        <w:t xml:space="preserve">, </w:t>
      </w:r>
      <w:r w:rsidR="002042A7" w:rsidRPr="002042A7">
        <w:rPr>
          <w:rFonts w:cstheme="minorHAnsi"/>
        </w:rPr>
        <w:t>Mariana Schiller</w:t>
      </w:r>
      <w:r w:rsidR="002042A7">
        <w:rPr>
          <w:rFonts w:cstheme="minorHAnsi"/>
        </w:rPr>
        <w:t xml:space="preserve"> (GLA), </w:t>
      </w:r>
      <w:r w:rsidRPr="00C26B9E">
        <w:rPr>
          <w:rFonts w:cstheme="minorHAnsi"/>
        </w:rPr>
        <w:t xml:space="preserve">Tom Copley (Deputy Mayor </w:t>
      </w:r>
      <w:r w:rsidR="00926AB8" w:rsidRPr="00C26B9E">
        <w:rPr>
          <w:rFonts w:cstheme="minorHAnsi"/>
        </w:rPr>
        <w:t>for Housing and Residential Development</w:t>
      </w:r>
      <w:r w:rsidRPr="00C26B9E">
        <w:rPr>
          <w:rFonts w:cstheme="minorHAnsi"/>
        </w:rPr>
        <w:t>)</w:t>
      </w:r>
      <w:r w:rsidR="00B9264E">
        <w:rPr>
          <w:rFonts w:cstheme="minorHAnsi"/>
        </w:rPr>
        <w:t>,</w:t>
      </w:r>
      <w:r w:rsidR="008E1609">
        <w:rPr>
          <w:rFonts w:cstheme="minorHAnsi"/>
        </w:rPr>
        <w:t xml:space="preserve"> </w:t>
      </w:r>
      <w:r w:rsidR="00B9264E" w:rsidRPr="008A112E">
        <w:rPr>
          <w:rFonts w:cstheme="minorHAnsi"/>
        </w:rPr>
        <w:t>Leila Baker and M</w:t>
      </w:r>
      <w:r w:rsidR="00B9264E">
        <w:rPr>
          <w:rFonts w:cstheme="minorHAnsi"/>
        </w:rPr>
        <w:t>a</w:t>
      </w:r>
      <w:r w:rsidR="00B9264E" w:rsidRPr="008A112E">
        <w:rPr>
          <w:rFonts w:cstheme="minorHAnsi"/>
        </w:rPr>
        <w:t>ry Carter (Panel Secretariat)</w:t>
      </w:r>
      <w:r w:rsidR="00B9264E">
        <w:rPr>
          <w:rFonts w:cstheme="minorHAnsi"/>
        </w:rPr>
        <w:t xml:space="preserve">. </w:t>
      </w:r>
    </w:p>
    <w:p w14:paraId="55C6BEC3" w14:textId="77777777" w:rsidR="00B9264E" w:rsidRDefault="00B9264E" w:rsidP="00A57552">
      <w:pPr>
        <w:rPr>
          <w:rFonts w:cstheme="minorHAnsi"/>
        </w:rPr>
      </w:pPr>
    </w:p>
    <w:p w14:paraId="7167F16A" w14:textId="77777777" w:rsidR="00B9264E" w:rsidRPr="006F64F3" w:rsidRDefault="00B9264E" w:rsidP="00B9264E">
      <w:pPr>
        <w:rPr>
          <w:rFonts w:cstheme="minorHAnsi"/>
        </w:rPr>
      </w:pPr>
      <w:r w:rsidRPr="006F64F3">
        <w:rPr>
          <w:b/>
          <w:bCs/>
        </w:rPr>
        <w:t>Apologies</w:t>
      </w:r>
      <w:r w:rsidRPr="3F0B9402">
        <w:t>:</w:t>
      </w:r>
      <w:r w:rsidRPr="006F64F3">
        <w:rPr>
          <w:rFonts w:ascii="Calibri" w:hAnsi="Calibri" w:cs="Calibri"/>
          <w:color w:val="000000"/>
          <w:shd w:val="clear" w:color="auto" w:fill="FFFFFF"/>
        </w:rPr>
        <w:t xml:space="preserve"> </w:t>
      </w:r>
      <w:r w:rsidRPr="006F64F3">
        <w:rPr>
          <w:rFonts w:cstheme="minorHAnsi"/>
        </w:rPr>
        <w:t>Erin Mansell (Solace Women’s Aid)</w:t>
      </w:r>
      <w:r>
        <w:rPr>
          <w:rFonts w:cstheme="minorHAnsi"/>
        </w:rPr>
        <w:t xml:space="preserve">, </w:t>
      </w:r>
      <w:bookmarkStart w:id="1" w:name="_Hlk74729744"/>
      <w:r w:rsidRPr="006F64F3">
        <w:rPr>
          <w:rFonts w:cstheme="minorHAnsi"/>
        </w:rPr>
        <w:t>Sebastian O’Kelly (Leasehold Knowledge Partnership)</w:t>
      </w:r>
      <w:r>
        <w:rPr>
          <w:rFonts w:cstheme="minorHAnsi"/>
        </w:rPr>
        <w:t>,</w:t>
      </w:r>
      <w:r w:rsidRPr="006F64F3">
        <w:rPr>
          <w:rFonts w:cstheme="minorHAnsi"/>
        </w:rPr>
        <w:t xml:space="preserve"> Anna Kear (Tonic Housing Association), Sam Ashton (London Councils). </w:t>
      </w:r>
    </w:p>
    <w:bookmarkEnd w:id="1"/>
    <w:p w14:paraId="45B29537" w14:textId="6F134987" w:rsidR="002042A7" w:rsidRDefault="002042A7" w:rsidP="00A57552">
      <w:pPr>
        <w:rPr>
          <w:rFonts w:cstheme="minorHAnsi"/>
        </w:rPr>
      </w:pPr>
    </w:p>
    <w:p w14:paraId="220248E1" w14:textId="2ED15529" w:rsidR="002E3903" w:rsidRDefault="380618D8" w:rsidP="380618D8">
      <w:pPr>
        <w:rPr>
          <w:b/>
          <w:bCs/>
          <w:color w:val="ED7D31" w:themeColor="accent2"/>
          <w:sz w:val="28"/>
          <w:szCs w:val="28"/>
        </w:rPr>
      </w:pPr>
      <w:r w:rsidRPr="380618D8">
        <w:rPr>
          <w:b/>
          <w:bCs/>
          <w:color w:val="ED7D31" w:themeColor="accent2"/>
          <w:sz w:val="28"/>
          <w:szCs w:val="28"/>
        </w:rPr>
        <w:t xml:space="preserve">Members </w:t>
      </w:r>
      <w:r w:rsidR="00B9264E">
        <w:rPr>
          <w:b/>
          <w:bCs/>
          <w:color w:val="ED7D31" w:themeColor="accent2"/>
          <w:sz w:val="28"/>
          <w:szCs w:val="28"/>
        </w:rPr>
        <w:t>pre-</w:t>
      </w:r>
      <w:r w:rsidRPr="380618D8">
        <w:rPr>
          <w:b/>
          <w:bCs/>
          <w:color w:val="ED7D31" w:themeColor="accent2"/>
          <w:sz w:val="28"/>
          <w:szCs w:val="28"/>
        </w:rPr>
        <w:t>meeting</w:t>
      </w:r>
      <w:r w:rsidR="00B51403">
        <w:rPr>
          <w:b/>
          <w:bCs/>
          <w:color w:val="ED7D31" w:themeColor="accent2"/>
          <w:sz w:val="28"/>
          <w:szCs w:val="28"/>
        </w:rPr>
        <w:t>,</w:t>
      </w:r>
      <w:r w:rsidRPr="380618D8">
        <w:rPr>
          <w:b/>
          <w:bCs/>
          <w:color w:val="ED7D31" w:themeColor="accent2"/>
          <w:sz w:val="28"/>
          <w:szCs w:val="28"/>
        </w:rPr>
        <w:t xml:space="preserve"> </w:t>
      </w:r>
      <w:r w:rsidR="00B9264E">
        <w:rPr>
          <w:b/>
          <w:bCs/>
          <w:color w:val="ED7D31" w:themeColor="accent2"/>
          <w:sz w:val="28"/>
          <w:szCs w:val="28"/>
        </w:rPr>
        <w:t>9</w:t>
      </w:r>
      <w:r w:rsidRPr="380618D8">
        <w:rPr>
          <w:b/>
          <w:bCs/>
          <w:color w:val="ED7D31" w:themeColor="accent2"/>
          <w:sz w:val="28"/>
          <w:szCs w:val="28"/>
        </w:rPr>
        <w:t>-</w:t>
      </w:r>
      <w:r w:rsidR="00B9264E">
        <w:rPr>
          <w:b/>
          <w:bCs/>
          <w:color w:val="ED7D31" w:themeColor="accent2"/>
          <w:sz w:val="28"/>
          <w:szCs w:val="28"/>
        </w:rPr>
        <w:t>9.50</w:t>
      </w:r>
      <w:r w:rsidR="00B51403">
        <w:rPr>
          <w:b/>
          <w:bCs/>
          <w:color w:val="ED7D31" w:themeColor="accent2"/>
          <w:sz w:val="28"/>
          <w:szCs w:val="28"/>
        </w:rPr>
        <w:t>a</w:t>
      </w:r>
      <w:r w:rsidRPr="380618D8">
        <w:rPr>
          <w:b/>
          <w:bCs/>
          <w:color w:val="ED7D31" w:themeColor="accent2"/>
          <w:sz w:val="28"/>
          <w:szCs w:val="28"/>
        </w:rPr>
        <w:t>m</w:t>
      </w:r>
    </w:p>
    <w:p w14:paraId="2FBCC210" w14:textId="77777777" w:rsidR="005D482D" w:rsidRPr="005D482D" w:rsidRDefault="005D482D" w:rsidP="380618D8">
      <w:pPr>
        <w:rPr>
          <w:color w:val="ED7D31" w:themeColor="accent2"/>
          <w:sz w:val="22"/>
          <w:szCs w:val="22"/>
        </w:rPr>
      </w:pPr>
    </w:p>
    <w:p w14:paraId="267B523D" w14:textId="503EA8BB" w:rsidR="002E3903" w:rsidRPr="00274741" w:rsidRDefault="005D482D" w:rsidP="005D2F9A">
      <w:pPr>
        <w:pStyle w:val="ListParagraph"/>
        <w:numPr>
          <w:ilvl w:val="0"/>
          <w:numId w:val="15"/>
        </w:numPr>
        <w:rPr>
          <w:rFonts w:cstheme="minorHAnsi"/>
        </w:rPr>
      </w:pPr>
      <w:r w:rsidRPr="00274741">
        <w:rPr>
          <w:rFonts w:cstheme="minorHAnsi"/>
        </w:rPr>
        <w:t xml:space="preserve">Manny Hothi, Trust for London CEO, congratulated members on their work to secure future funding for the Panel and described it as testimony to their and the outgoing chair’s skills and hard work. He thanked the </w:t>
      </w:r>
      <w:r w:rsidR="00654068" w:rsidRPr="00274741">
        <w:rPr>
          <w:rFonts w:cstheme="minorHAnsi"/>
        </w:rPr>
        <w:t>S</w:t>
      </w:r>
      <w:r w:rsidRPr="00274741">
        <w:rPr>
          <w:rFonts w:cstheme="minorHAnsi"/>
        </w:rPr>
        <w:t xml:space="preserve">ecretariat and GLA officers for their work to keep the Panel going while future finding was being negotiated. </w:t>
      </w:r>
      <w:r w:rsidR="00594964" w:rsidRPr="00274741">
        <w:rPr>
          <w:rFonts w:cstheme="minorHAnsi"/>
        </w:rPr>
        <w:t xml:space="preserve">He welcomed Dinah </w:t>
      </w:r>
      <w:proofErr w:type="spellStart"/>
      <w:r w:rsidR="00594964" w:rsidRPr="00274741">
        <w:rPr>
          <w:rFonts w:cstheme="minorHAnsi"/>
        </w:rPr>
        <w:t>Roake</w:t>
      </w:r>
      <w:proofErr w:type="spellEnd"/>
      <w:r w:rsidR="000A5723" w:rsidRPr="00274741">
        <w:rPr>
          <w:rFonts w:cstheme="minorHAnsi"/>
        </w:rPr>
        <w:t xml:space="preserve"> as the incomin</w:t>
      </w:r>
      <w:r w:rsidR="006366D0" w:rsidRPr="00274741">
        <w:rPr>
          <w:rFonts w:cstheme="minorHAnsi"/>
        </w:rPr>
        <w:t>g</w:t>
      </w:r>
      <w:r w:rsidR="000A5723" w:rsidRPr="00274741">
        <w:rPr>
          <w:rFonts w:cstheme="minorHAnsi"/>
        </w:rPr>
        <w:t xml:space="preserve"> chair</w:t>
      </w:r>
      <w:r w:rsidR="0077494F" w:rsidRPr="00274741">
        <w:rPr>
          <w:rFonts w:cstheme="minorHAnsi"/>
        </w:rPr>
        <w:t xml:space="preserve">, building on the work of two great chairs and bringing </w:t>
      </w:r>
      <w:r w:rsidR="00EA3204" w:rsidRPr="00274741">
        <w:rPr>
          <w:rFonts w:cstheme="minorHAnsi"/>
        </w:rPr>
        <w:t>a wealth of experience and a strong reputation to the Panel</w:t>
      </w:r>
      <w:r w:rsidR="007A245A" w:rsidRPr="00274741">
        <w:rPr>
          <w:rFonts w:cstheme="minorHAnsi"/>
        </w:rPr>
        <w:t>.</w:t>
      </w:r>
    </w:p>
    <w:p w14:paraId="1E32B8E8" w14:textId="1AEC4FAF" w:rsidR="005D482D" w:rsidRDefault="005D482D" w:rsidP="00A57552">
      <w:pPr>
        <w:rPr>
          <w:rFonts w:cstheme="minorHAnsi"/>
        </w:rPr>
      </w:pPr>
    </w:p>
    <w:p w14:paraId="76B9B746" w14:textId="4CB85A3F" w:rsidR="005D482D" w:rsidRPr="005D2F9A" w:rsidRDefault="005D482D" w:rsidP="005D2F9A">
      <w:pPr>
        <w:pStyle w:val="ListParagraph"/>
        <w:numPr>
          <w:ilvl w:val="0"/>
          <w:numId w:val="15"/>
        </w:numPr>
        <w:rPr>
          <w:rFonts w:cstheme="minorHAnsi"/>
        </w:rPr>
      </w:pPr>
      <w:r w:rsidRPr="00274741">
        <w:rPr>
          <w:rFonts w:cstheme="minorHAnsi"/>
        </w:rPr>
        <w:t xml:space="preserve">Dinah </w:t>
      </w:r>
      <w:proofErr w:type="spellStart"/>
      <w:r w:rsidRPr="00274741">
        <w:rPr>
          <w:rFonts w:cstheme="minorHAnsi"/>
        </w:rPr>
        <w:t>Roake</w:t>
      </w:r>
      <w:proofErr w:type="spellEnd"/>
      <w:r w:rsidRPr="00274741">
        <w:rPr>
          <w:rFonts w:cstheme="minorHAnsi"/>
        </w:rPr>
        <w:t>, incoming chair, introduced herself and</w:t>
      </w:r>
      <w:r w:rsidR="00FA3319" w:rsidRPr="00274741">
        <w:rPr>
          <w:rFonts w:cstheme="minorHAnsi"/>
        </w:rPr>
        <w:t xml:space="preserve"> </w:t>
      </w:r>
      <w:r w:rsidR="00171C3B" w:rsidRPr="00274741">
        <w:rPr>
          <w:rFonts w:cstheme="minorHAnsi"/>
        </w:rPr>
        <w:t>spoke of her enthusiasm for joining the Panel at such a</w:t>
      </w:r>
      <w:r w:rsidR="009B6416" w:rsidRPr="00274741">
        <w:rPr>
          <w:rFonts w:cstheme="minorHAnsi"/>
        </w:rPr>
        <w:t xml:space="preserve"> positive time with secure funding, new working groups, new members and a clear set of priorities</w:t>
      </w:r>
      <w:r w:rsidR="005A74CE" w:rsidRPr="00274741">
        <w:rPr>
          <w:rFonts w:cstheme="minorHAnsi"/>
        </w:rPr>
        <w:t>.</w:t>
      </w:r>
      <w:r w:rsidRPr="00274741">
        <w:rPr>
          <w:rFonts w:cstheme="minorHAnsi"/>
        </w:rPr>
        <w:t xml:space="preserve"> </w:t>
      </w:r>
      <w:r w:rsidR="005D2F9A" w:rsidRPr="00274741">
        <w:rPr>
          <w:rFonts w:cstheme="minorHAnsi"/>
        </w:rPr>
        <w:t>She would like to arrange 1:1s with all members between now and the September Panel and would like to use that opportunity to</w:t>
      </w:r>
      <w:r w:rsidR="005D2F9A" w:rsidRPr="005D2F9A">
        <w:rPr>
          <w:rFonts w:cstheme="minorHAnsi"/>
        </w:rPr>
        <w:t xml:space="preserve"> discuss with members ways that that they can help her feed into Homes for Londoners </w:t>
      </w:r>
      <w:r w:rsidR="00504E74">
        <w:rPr>
          <w:rFonts w:cstheme="minorHAnsi"/>
        </w:rPr>
        <w:lastRenderedPageBreak/>
        <w:t>B</w:t>
      </w:r>
      <w:r w:rsidR="005D2F9A" w:rsidRPr="005D2F9A">
        <w:rPr>
          <w:rFonts w:cstheme="minorHAnsi"/>
        </w:rPr>
        <w:t>oard meetings</w:t>
      </w:r>
      <w:r w:rsidR="00504E74">
        <w:rPr>
          <w:rFonts w:cstheme="minorHAnsi"/>
        </w:rPr>
        <w:t xml:space="preserve"> (she had attended her first Board the previous day)</w:t>
      </w:r>
      <w:r w:rsidR="005D2F9A" w:rsidRPr="005D2F9A">
        <w:rPr>
          <w:rFonts w:cstheme="minorHAnsi"/>
        </w:rPr>
        <w:t xml:space="preserve">. </w:t>
      </w:r>
      <w:r w:rsidR="00761B2C">
        <w:rPr>
          <w:rFonts w:cstheme="minorHAnsi"/>
        </w:rPr>
        <w:t xml:space="preserve">Dinah also welcomed Marcin to his first meeting representing Camden Community Law Centre. </w:t>
      </w:r>
    </w:p>
    <w:p w14:paraId="568F9C2C" w14:textId="5E672996" w:rsidR="005D2F9A" w:rsidRDefault="005D2F9A" w:rsidP="00A57552">
      <w:pPr>
        <w:rPr>
          <w:rFonts w:cstheme="minorHAnsi"/>
        </w:rPr>
      </w:pPr>
    </w:p>
    <w:p w14:paraId="430B8B53" w14:textId="3AB19673" w:rsidR="00761B2C" w:rsidRDefault="00761B2C" w:rsidP="005D2F9A">
      <w:pPr>
        <w:pStyle w:val="ListParagraph"/>
        <w:numPr>
          <w:ilvl w:val="0"/>
          <w:numId w:val="15"/>
        </w:numPr>
        <w:rPr>
          <w:rFonts w:cstheme="minorHAnsi"/>
        </w:rPr>
      </w:pPr>
      <w:r>
        <w:rPr>
          <w:rFonts w:cstheme="minorHAnsi"/>
        </w:rPr>
        <w:t>Susie Dye, Trust for London</w:t>
      </w:r>
      <w:r w:rsidR="005462C6">
        <w:rPr>
          <w:rFonts w:cstheme="minorHAnsi"/>
        </w:rPr>
        <w:t>, confirmed that a final agreement with the GLA for three-year funding was almost finalised</w:t>
      </w:r>
      <w:r w:rsidR="00DB3BCB">
        <w:rPr>
          <w:rFonts w:cstheme="minorHAnsi"/>
        </w:rPr>
        <w:t xml:space="preserve">. There is </w:t>
      </w:r>
      <w:r w:rsidR="001620CD">
        <w:rPr>
          <w:rFonts w:cstheme="minorHAnsi"/>
        </w:rPr>
        <w:t>a lot of continuity, including with th</w:t>
      </w:r>
      <w:r w:rsidR="00654068">
        <w:rPr>
          <w:rFonts w:cstheme="minorHAnsi"/>
        </w:rPr>
        <w:t>e Secretariat</w:t>
      </w:r>
      <w:r w:rsidR="003B415B">
        <w:rPr>
          <w:rFonts w:cstheme="minorHAnsi"/>
        </w:rPr>
        <w:t>.</w:t>
      </w:r>
    </w:p>
    <w:p w14:paraId="2CECD3DC" w14:textId="77777777" w:rsidR="00761B2C" w:rsidRPr="00761B2C" w:rsidRDefault="00761B2C" w:rsidP="00761B2C">
      <w:pPr>
        <w:pStyle w:val="ListParagraph"/>
        <w:rPr>
          <w:rFonts w:cstheme="minorHAnsi"/>
        </w:rPr>
      </w:pPr>
    </w:p>
    <w:p w14:paraId="36B34505" w14:textId="3B90F4C9" w:rsidR="005D2F9A" w:rsidRPr="00274741" w:rsidRDefault="005D2F9A" w:rsidP="005D2F9A">
      <w:pPr>
        <w:pStyle w:val="ListParagraph"/>
        <w:numPr>
          <w:ilvl w:val="0"/>
          <w:numId w:val="15"/>
        </w:numPr>
        <w:rPr>
          <w:rFonts w:cstheme="minorHAnsi"/>
        </w:rPr>
      </w:pPr>
      <w:r w:rsidRPr="005D2F9A">
        <w:rPr>
          <w:rFonts w:cstheme="minorHAnsi"/>
        </w:rPr>
        <w:t xml:space="preserve">Working groups. The descriptions were reviewed and adjusted. Final version below. Susie Dye offered to connect/signpost working groups to other relevant groups/experience. </w:t>
      </w:r>
      <w:r>
        <w:rPr>
          <w:rFonts w:cstheme="minorHAnsi"/>
        </w:rPr>
        <w:t xml:space="preserve">In the meantime, </w:t>
      </w:r>
      <w:r w:rsidRPr="00274741">
        <w:rPr>
          <w:rFonts w:cstheme="minorHAnsi"/>
        </w:rPr>
        <w:t xml:space="preserve">there have been two </w:t>
      </w:r>
      <w:r w:rsidR="00EF126C" w:rsidRPr="00274741">
        <w:rPr>
          <w:rFonts w:cstheme="minorHAnsi"/>
        </w:rPr>
        <w:t xml:space="preserve">meetings with GLA: </w:t>
      </w:r>
    </w:p>
    <w:p w14:paraId="2398AB70" w14:textId="77777777" w:rsidR="00EF126C" w:rsidRPr="00274741" w:rsidRDefault="00EF126C" w:rsidP="00EF126C">
      <w:pPr>
        <w:pStyle w:val="ListParagraph"/>
        <w:rPr>
          <w:rFonts w:cstheme="minorHAnsi"/>
        </w:rPr>
      </w:pPr>
    </w:p>
    <w:p w14:paraId="4C16D93C" w14:textId="2BD245AF" w:rsidR="00EF126C" w:rsidRPr="00274741" w:rsidRDefault="00145AF7" w:rsidP="00EF126C">
      <w:pPr>
        <w:pStyle w:val="ListParagraph"/>
        <w:numPr>
          <w:ilvl w:val="1"/>
          <w:numId w:val="15"/>
        </w:numPr>
        <w:rPr>
          <w:rFonts w:cstheme="minorHAnsi"/>
        </w:rPr>
      </w:pPr>
      <w:r w:rsidRPr="00274741">
        <w:rPr>
          <w:rFonts w:cstheme="minorHAnsi"/>
        </w:rPr>
        <w:t>London Gypsies and Travellers</w:t>
      </w:r>
      <w:r w:rsidR="00630AA0" w:rsidRPr="00274741">
        <w:rPr>
          <w:rFonts w:cstheme="minorHAnsi"/>
        </w:rPr>
        <w:t xml:space="preserve"> met with GLA and</w:t>
      </w:r>
      <w:r w:rsidR="00BF0929" w:rsidRPr="00274741">
        <w:rPr>
          <w:rFonts w:cstheme="minorHAnsi"/>
        </w:rPr>
        <w:t xml:space="preserve"> shared some observations of the A</w:t>
      </w:r>
      <w:r w:rsidR="00630AA0" w:rsidRPr="00274741">
        <w:rPr>
          <w:rFonts w:cstheme="minorHAnsi"/>
        </w:rPr>
        <w:t xml:space="preserve">ffordable </w:t>
      </w:r>
      <w:r w:rsidR="00BF0929" w:rsidRPr="00274741">
        <w:rPr>
          <w:rFonts w:cstheme="minorHAnsi"/>
        </w:rPr>
        <w:t>H</w:t>
      </w:r>
      <w:r w:rsidR="00630AA0" w:rsidRPr="00274741">
        <w:rPr>
          <w:rFonts w:cstheme="minorHAnsi"/>
        </w:rPr>
        <w:t xml:space="preserve">omes </w:t>
      </w:r>
      <w:r w:rsidR="00BF0929" w:rsidRPr="00274741">
        <w:rPr>
          <w:rFonts w:cstheme="minorHAnsi"/>
        </w:rPr>
        <w:t>P</w:t>
      </w:r>
      <w:r w:rsidR="00630AA0" w:rsidRPr="00274741">
        <w:rPr>
          <w:rFonts w:cstheme="minorHAnsi"/>
        </w:rPr>
        <w:t>rogramme</w:t>
      </w:r>
      <w:r w:rsidR="00BF0929" w:rsidRPr="00274741">
        <w:rPr>
          <w:rFonts w:cstheme="minorHAnsi"/>
        </w:rPr>
        <w:t xml:space="preserve"> in relation to Gypsy and Traveller accommodation and what could work better</w:t>
      </w:r>
      <w:r w:rsidR="00575BA2" w:rsidRPr="00274741">
        <w:rPr>
          <w:rFonts w:cstheme="minorHAnsi"/>
        </w:rPr>
        <w:t>; and</w:t>
      </w:r>
      <w:r w:rsidR="00BF0929" w:rsidRPr="00274741">
        <w:rPr>
          <w:rFonts w:cstheme="minorHAnsi"/>
        </w:rPr>
        <w:t xml:space="preserve"> some best practice of housing associations outside London</w:t>
      </w:r>
      <w:r w:rsidR="00575BA2" w:rsidRPr="00274741">
        <w:rPr>
          <w:rFonts w:cstheme="minorHAnsi"/>
        </w:rPr>
        <w:t>. They discussed</w:t>
      </w:r>
      <w:r w:rsidR="00BF0929" w:rsidRPr="00274741">
        <w:rPr>
          <w:rFonts w:cstheme="minorHAnsi"/>
        </w:rPr>
        <w:t xml:space="preserve"> intersectionality and how this is reflected for Gypsy and Traveller communities</w:t>
      </w:r>
      <w:r w:rsidR="00E96A56" w:rsidRPr="00274741">
        <w:rPr>
          <w:rFonts w:cstheme="minorHAnsi"/>
        </w:rPr>
        <w:t xml:space="preserve"> and heard from the GLA</w:t>
      </w:r>
      <w:r w:rsidR="00BF0929" w:rsidRPr="00274741">
        <w:rPr>
          <w:rFonts w:cstheme="minorHAnsi"/>
        </w:rPr>
        <w:t xml:space="preserve"> team about their plans to review the funding guide, potentially provide some case studies and also heard some reflections on how/why funding bids for specialist housing are fewer than expected. The team plans to raise ambition of delivery partners to apply for funding to deliver more specialist accommodation. They also want to build an evidence base to use in conversations with central government.</w:t>
      </w:r>
    </w:p>
    <w:p w14:paraId="1CB34D29" w14:textId="695BE6F7" w:rsidR="00EF126C" w:rsidRPr="00274741" w:rsidRDefault="001827B7" w:rsidP="00EF126C">
      <w:pPr>
        <w:pStyle w:val="ListParagraph"/>
        <w:numPr>
          <w:ilvl w:val="1"/>
          <w:numId w:val="15"/>
        </w:numPr>
        <w:rPr>
          <w:rFonts w:cstheme="minorHAnsi"/>
        </w:rPr>
      </w:pPr>
      <w:r w:rsidRPr="00274741">
        <w:rPr>
          <w:rFonts w:cstheme="minorHAnsi"/>
        </w:rPr>
        <w:t>Generation Rent</w:t>
      </w:r>
      <w:r w:rsidR="00CF366F" w:rsidRPr="00274741">
        <w:rPr>
          <w:rFonts w:cstheme="minorHAnsi"/>
        </w:rPr>
        <w:t xml:space="preserve"> met with GLA and discussed the application of the Decent</w:t>
      </w:r>
      <w:r w:rsidR="00413285" w:rsidRPr="00274741">
        <w:rPr>
          <w:rFonts w:cstheme="minorHAnsi"/>
        </w:rPr>
        <w:t xml:space="preserve"> Homes Standard</w:t>
      </w:r>
      <w:r w:rsidR="004A6EC1" w:rsidRPr="00274741">
        <w:rPr>
          <w:rFonts w:cstheme="minorHAnsi"/>
        </w:rPr>
        <w:t xml:space="preserve"> and what it means</w:t>
      </w:r>
      <w:r w:rsidR="007B4357" w:rsidRPr="00274741">
        <w:rPr>
          <w:rFonts w:cstheme="minorHAnsi"/>
        </w:rPr>
        <w:t xml:space="preserve"> to renters, especially around whether costs are passed to them through higher rents. They emphasised</w:t>
      </w:r>
      <w:r w:rsidR="001B322A" w:rsidRPr="00274741">
        <w:rPr>
          <w:rFonts w:cstheme="minorHAnsi"/>
        </w:rPr>
        <w:t xml:space="preserve"> the need for minimum standards in the PRS which are easy to understand; and th</w:t>
      </w:r>
      <w:r w:rsidR="00F83A9A" w:rsidRPr="00274741">
        <w:rPr>
          <w:rFonts w:cstheme="minorHAnsi"/>
        </w:rPr>
        <w:t>e importance of ensuring resources for enforcement.</w:t>
      </w:r>
    </w:p>
    <w:p w14:paraId="03A3F2FC" w14:textId="77777777" w:rsidR="00EF126C" w:rsidRDefault="00EF126C" w:rsidP="00EF126C">
      <w:pPr>
        <w:pStyle w:val="ListParagraph"/>
        <w:ind w:left="1080"/>
        <w:rPr>
          <w:rFonts w:cstheme="minorHAnsi"/>
        </w:rPr>
      </w:pPr>
    </w:p>
    <w:p w14:paraId="2CAEB564" w14:textId="45718E53" w:rsidR="001B5269" w:rsidRDefault="00EF126C" w:rsidP="001B5269">
      <w:pPr>
        <w:pStyle w:val="ListParagraph"/>
        <w:numPr>
          <w:ilvl w:val="0"/>
          <w:numId w:val="15"/>
        </w:numPr>
        <w:rPr>
          <w:rFonts w:cstheme="minorHAnsi"/>
        </w:rPr>
      </w:pPr>
      <w:r>
        <w:rPr>
          <w:rFonts w:cstheme="minorHAnsi"/>
        </w:rPr>
        <w:t xml:space="preserve">The chair invited members to briefly share what’s on your mind or a hot topic for your organisation right now and might benefit from a short discussion at the main meeting. It was agreed to take into the meeting that many members are very occupied understanding what the Renters Reform White Paper means for their work and the people they support; and that the Panel remains very concerned about the loss of social rented homes. </w:t>
      </w:r>
    </w:p>
    <w:p w14:paraId="306DED8E" w14:textId="77777777" w:rsidR="001B5269" w:rsidRDefault="001B5269" w:rsidP="001B5269">
      <w:pPr>
        <w:pStyle w:val="ListParagraph"/>
        <w:ind w:left="360"/>
        <w:rPr>
          <w:rFonts w:cstheme="minorHAnsi"/>
        </w:rPr>
      </w:pPr>
    </w:p>
    <w:p w14:paraId="6830D329" w14:textId="1CAF8BF1" w:rsidR="00E11126" w:rsidRPr="001B5269" w:rsidRDefault="002C5273" w:rsidP="001B5269">
      <w:pPr>
        <w:pStyle w:val="ListParagraph"/>
        <w:numPr>
          <w:ilvl w:val="0"/>
          <w:numId w:val="15"/>
        </w:numPr>
        <w:rPr>
          <w:rFonts w:cstheme="minorHAnsi"/>
        </w:rPr>
      </w:pPr>
      <w:r w:rsidRPr="001B5269">
        <w:rPr>
          <w:rFonts w:cstheme="minorHAnsi"/>
        </w:rPr>
        <w:t xml:space="preserve">Planning for </w:t>
      </w:r>
      <w:r w:rsidRPr="00412D1F">
        <w:rPr>
          <w:rFonts w:cstheme="minorHAnsi"/>
        </w:rPr>
        <w:t>London. Members welcomed the focus on Planning for London. Key is to discuss and influence how the GLA works with the sector on this and the London Plan</w:t>
      </w:r>
      <w:r w:rsidR="003F7077" w:rsidRPr="00412D1F">
        <w:rPr>
          <w:rFonts w:cstheme="minorHAnsi"/>
        </w:rPr>
        <w:t>; and how the Panel pursues its role as expert witnesses</w:t>
      </w:r>
      <w:r w:rsidR="00CD7ABD" w:rsidRPr="00412D1F">
        <w:rPr>
          <w:rFonts w:cstheme="minorHAnsi"/>
        </w:rPr>
        <w:t xml:space="preserve"> to influence the process</w:t>
      </w:r>
      <w:r w:rsidRPr="00412D1F">
        <w:rPr>
          <w:rFonts w:cstheme="minorHAnsi"/>
        </w:rPr>
        <w:t xml:space="preserve">. </w:t>
      </w:r>
      <w:proofErr w:type="gramStart"/>
      <w:r w:rsidR="001B5269" w:rsidRPr="00412D1F">
        <w:rPr>
          <w:rFonts w:cstheme="minorHAnsi"/>
        </w:rPr>
        <w:t>Also</w:t>
      </w:r>
      <w:proofErr w:type="gramEnd"/>
      <w:r w:rsidR="001B5269" w:rsidRPr="00412D1F">
        <w:rPr>
          <w:rFonts w:cstheme="minorHAnsi"/>
        </w:rPr>
        <w:t xml:space="preserve"> to continue to pursue data </w:t>
      </w:r>
      <w:r w:rsidR="00412D1F">
        <w:rPr>
          <w:rFonts w:cstheme="minorHAnsi"/>
        </w:rPr>
        <w:t xml:space="preserve">on </w:t>
      </w:r>
      <w:r w:rsidR="00412D1F" w:rsidRPr="00412D1F">
        <w:rPr>
          <w:rFonts w:cstheme="minorHAnsi"/>
        </w:rPr>
        <w:t>net gains/losses within estate regeneration</w:t>
      </w:r>
      <w:r w:rsidR="001B5269" w:rsidRPr="00412D1F">
        <w:rPr>
          <w:rFonts w:cstheme="minorHAnsi"/>
        </w:rPr>
        <w:t xml:space="preserve">. </w:t>
      </w:r>
    </w:p>
    <w:p w14:paraId="6A232D68" w14:textId="77777777" w:rsidR="001B5269" w:rsidRPr="001B5269" w:rsidRDefault="001B5269" w:rsidP="001B5269">
      <w:pPr>
        <w:rPr>
          <w:rFonts w:cstheme="minorHAnsi"/>
          <w:b/>
          <w:bCs/>
          <w:color w:val="ED7D31" w:themeColor="accent2"/>
          <w:sz w:val="28"/>
          <w:szCs w:val="28"/>
        </w:rPr>
      </w:pPr>
    </w:p>
    <w:p w14:paraId="50EB337D" w14:textId="77777777" w:rsidR="001B5269" w:rsidRPr="001B5269" w:rsidRDefault="001B5269" w:rsidP="001B5269">
      <w:pPr>
        <w:rPr>
          <w:rFonts w:cstheme="minorHAnsi"/>
          <w:b/>
          <w:bCs/>
          <w:color w:val="ED7D31" w:themeColor="accent2"/>
          <w:sz w:val="28"/>
          <w:szCs w:val="28"/>
        </w:rPr>
      </w:pPr>
    </w:p>
    <w:p w14:paraId="13ABD873" w14:textId="5B1C7978" w:rsidR="002E3903" w:rsidRPr="002E3903" w:rsidRDefault="002E3903" w:rsidP="00A57552">
      <w:pPr>
        <w:rPr>
          <w:rFonts w:cstheme="minorHAnsi"/>
          <w:b/>
          <w:bCs/>
          <w:color w:val="ED7D31" w:themeColor="accent2"/>
          <w:sz w:val="28"/>
          <w:szCs w:val="28"/>
        </w:rPr>
      </w:pPr>
      <w:r>
        <w:rPr>
          <w:rFonts w:cstheme="minorHAnsi"/>
          <w:b/>
          <w:bCs/>
          <w:color w:val="ED7D31" w:themeColor="accent2"/>
          <w:sz w:val="28"/>
          <w:szCs w:val="28"/>
        </w:rPr>
        <w:t>Main meeting</w:t>
      </w:r>
      <w:r w:rsidR="00524D75">
        <w:rPr>
          <w:rFonts w:cstheme="minorHAnsi"/>
          <w:b/>
          <w:bCs/>
          <w:color w:val="ED7D31" w:themeColor="accent2"/>
          <w:sz w:val="28"/>
          <w:szCs w:val="28"/>
        </w:rPr>
        <w:t>, 1</w:t>
      </w:r>
      <w:r w:rsidR="00B9264E">
        <w:rPr>
          <w:rFonts w:cstheme="minorHAnsi"/>
          <w:b/>
          <w:bCs/>
          <w:color w:val="ED7D31" w:themeColor="accent2"/>
          <w:sz w:val="28"/>
          <w:szCs w:val="28"/>
        </w:rPr>
        <w:t>0</w:t>
      </w:r>
      <w:r w:rsidR="00524D75">
        <w:rPr>
          <w:rFonts w:cstheme="minorHAnsi"/>
          <w:b/>
          <w:bCs/>
          <w:color w:val="ED7D31" w:themeColor="accent2"/>
          <w:sz w:val="28"/>
          <w:szCs w:val="28"/>
        </w:rPr>
        <w:t>-12</w:t>
      </w:r>
    </w:p>
    <w:p w14:paraId="725B8236" w14:textId="77777777" w:rsidR="002E3903" w:rsidRPr="008A112E" w:rsidRDefault="002E3903" w:rsidP="00A57552">
      <w:pPr>
        <w:rPr>
          <w:rFonts w:cstheme="minorHAnsi"/>
          <w:b/>
          <w:bCs/>
          <w:sz w:val="28"/>
          <w:szCs w:val="28"/>
        </w:rPr>
      </w:pPr>
    </w:p>
    <w:p w14:paraId="4579DF76" w14:textId="234B8431" w:rsidR="0097489E" w:rsidRDefault="0097489E" w:rsidP="001A5343">
      <w:pPr>
        <w:pStyle w:val="ListParagraph"/>
        <w:numPr>
          <w:ilvl w:val="0"/>
          <w:numId w:val="6"/>
        </w:numPr>
        <w:rPr>
          <w:rFonts w:cstheme="minorHAnsi"/>
          <w:b/>
          <w:bCs/>
          <w:sz w:val="28"/>
          <w:szCs w:val="28"/>
        </w:rPr>
      </w:pPr>
      <w:r>
        <w:rPr>
          <w:rFonts w:cstheme="minorHAnsi"/>
          <w:b/>
          <w:bCs/>
          <w:sz w:val="28"/>
          <w:szCs w:val="28"/>
        </w:rPr>
        <w:t>Chair’s welcome</w:t>
      </w:r>
      <w:r w:rsidR="007C1AFD">
        <w:rPr>
          <w:rFonts w:cstheme="minorHAnsi"/>
          <w:b/>
          <w:bCs/>
          <w:sz w:val="28"/>
          <w:szCs w:val="28"/>
        </w:rPr>
        <w:t>, introductions and updates</w:t>
      </w:r>
    </w:p>
    <w:p w14:paraId="3A607451" w14:textId="120B9EDC" w:rsidR="006058A9" w:rsidRPr="006058A9" w:rsidRDefault="008E1609" w:rsidP="00904E68">
      <w:pPr>
        <w:rPr>
          <w:rFonts w:cstheme="minorHAnsi"/>
        </w:rPr>
      </w:pPr>
      <w:r w:rsidRPr="00274741">
        <w:rPr>
          <w:rFonts w:cstheme="minorHAnsi"/>
        </w:rPr>
        <w:t xml:space="preserve">The </w:t>
      </w:r>
      <w:r w:rsidR="00D07004" w:rsidRPr="00274741">
        <w:rPr>
          <w:rFonts w:cstheme="minorHAnsi"/>
        </w:rPr>
        <w:t>c</w:t>
      </w:r>
      <w:r w:rsidRPr="00274741">
        <w:rPr>
          <w:rFonts w:cstheme="minorHAnsi"/>
        </w:rPr>
        <w:t xml:space="preserve">hair </w:t>
      </w:r>
      <w:r w:rsidR="00301786" w:rsidRPr="00274741">
        <w:rPr>
          <w:rFonts w:cstheme="minorHAnsi"/>
        </w:rPr>
        <w:t>formally welcomed</w:t>
      </w:r>
      <w:r w:rsidR="00F110F2" w:rsidRPr="00274741">
        <w:rPr>
          <w:rFonts w:cstheme="minorHAnsi"/>
        </w:rPr>
        <w:t xml:space="preserve"> the meeting and talked about her</w:t>
      </w:r>
      <w:r w:rsidR="00115E4A" w:rsidRPr="00274741">
        <w:rPr>
          <w:rFonts w:cstheme="minorHAnsi"/>
        </w:rPr>
        <w:t xml:space="preserve"> experience in housing since the 1980s </w:t>
      </w:r>
      <w:r w:rsidR="00F329C5" w:rsidRPr="00274741">
        <w:rPr>
          <w:rFonts w:cstheme="minorHAnsi"/>
        </w:rPr>
        <w:t>across many institutions in the sector – as an architect</w:t>
      </w:r>
      <w:r w:rsidR="00CB18E7" w:rsidRPr="00274741">
        <w:rPr>
          <w:rFonts w:cstheme="minorHAnsi"/>
        </w:rPr>
        <w:t xml:space="preserve">, in English Partnerships </w:t>
      </w:r>
      <w:r w:rsidR="00CB18E7" w:rsidRPr="00274741">
        <w:rPr>
          <w:rFonts w:cstheme="minorHAnsi"/>
        </w:rPr>
        <w:lastRenderedPageBreak/>
        <w:t xml:space="preserve">and the </w:t>
      </w:r>
      <w:r w:rsidR="001C052C" w:rsidRPr="00274741">
        <w:rPr>
          <w:rFonts w:cstheme="minorHAnsi"/>
        </w:rPr>
        <w:t xml:space="preserve">HCA, in housing associations and </w:t>
      </w:r>
      <w:r w:rsidR="00865697" w:rsidRPr="00274741">
        <w:rPr>
          <w:rFonts w:cstheme="minorHAnsi"/>
        </w:rPr>
        <w:t xml:space="preserve">in community housing and community groups. </w:t>
      </w:r>
      <w:r w:rsidR="0003653B" w:rsidRPr="00274741">
        <w:rPr>
          <w:rFonts w:cstheme="minorHAnsi"/>
        </w:rPr>
        <w:t>S</w:t>
      </w:r>
      <w:r w:rsidR="00115E4A" w:rsidRPr="00274741">
        <w:rPr>
          <w:rFonts w:cstheme="minorHAnsi"/>
        </w:rPr>
        <w:t>he felt it a huge honour to have been appointed</w:t>
      </w:r>
      <w:r w:rsidR="00B908BB" w:rsidRPr="00274741">
        <w:rPr>
          <w:rFonts w:cstheme="minorHAnsi"/>
        </w:rPr>
        <w:t xml:space="preserve"> as chair</w:t>
      </w:r>
      <w:r w:rsidR="0003653B" w:rsidRPr="00274741">
        <w:rPr>
          <w:rFonts w:cstheme="minorHAnsi"/>
        </w:rPr>
        <w:t xml:space="preserve"> of the Panel</w:t>
      </w:r>
      <w:r w:rsidR="00E72381" w:rsidRPr="00274741">
        <w:rPr>
          <w:rFonts w:cstheme="minorHAnsi"/>
        </w:rPr>
        <w:t xml:space="preserve"> bringing important groups together to influence housing policy</w:t>
      </w:r>
      <w:r w:rsidR="00CE401A" w:rsidRPr="00274741">
        <w:rPr>
          <w:rFonts w:cstheme="minorHAnsi"/>
        </w:rPr>
        <w:t>.</w:t>
      </w:r>
    </w:p>
    <w:p w14:paraId="2B8A7AC1" w14:textId="0E543DAE" w:rsidR="00F361AA" w:rsidRDefault="00F361AA" w:rsidP="00F361AA">
      <w:pPr>
        <w:rPr>
          <w:rFonts w:cstheme="minorHAnsi"/>
        </w:rPr>
      </w:pPr>
    </w:p>
    <w:p w14:paraId="18C36C87" w14:textId="77777777" w:rsidR="001B5269" w:rsidRPr="001B5269" w:rsidRDefault="001B5269" w:rsidP="001B5269">
      <w:pPr>
        <w:spacing w:line="257" w:lineRule="auto"/>
        <w:rPr>
          <w:rFonts w:ascii="Calibri" w:eastAsia="Calibri" w:hAnsi="Calibri" w:cs="Calibri"/>
        </w:rPr>
      </w:pPr>
      <w:r w:rsidRPr="001B5269">
        <w:rPr>
          <w:rFonts w:ascii="Calibri" w:eastAsia="Calibri" w:hAnsi="Calibri" w:cs="Calibri"/>
        </w:rPr>
        <w:t xml:space="preserve">Advert and process for new member recruitment (race and housing, disability and housing) will be circulated for comment and then released at the beginning of July with interviews late summer with the hope that they can attend September panel. </w:t>
      </w:r>
    </w:p>
    <w:p w14:paraId="50CF0258" w14:textId="77777777" w:rsidR="001B5269" w:rsidRDefault="001B5269" w:rsidP="00F361AA">
      <w:pPr>
        <w:rPr>
          <w:rFonts w:cstheme="minorHAnsi"/>
        </w:rPr>
      </w:pPr>
    </w:p>
    <w:p w14:paraId="7E8A34F6" w14:textId="51D0D558" w:rsidR="00964A7A" w:rsidRPr="00274741" w:rsidRDefault="009A59CB" w:rsidP="00964A7A">
      <w:pPr>
        <w:rPr>
          <w:rFonts w:cstheme="minorHAnsi"/>
        </w:rPr>
      </w:pPr>
      <w:r w:rsidRPr="00274741">
        <w:rPr>
          <w:rFonts w:cstheme="minorHAnsi"/>
        </w:rPr>
        <w:t>The chair f</w:t>
      </w:r>
      <w:r w:rsidR="00964A7A" w:rsidRPr="00274741">
        <w:rPr>
          <w:rFonts w:cstheme="minorHAnsi"/>
        </w:rPr>
        <w:t>ormally thank</w:t>
      </w:r>
      <w:r w:rsidR="00F45DE3" w:rsidRPr="00274741">
        <w:rPr>
          <w:rFonts w:cstheme="minorHAnsi"/>
        </w:rPr>
        <w:t>ed</w:t>
      </w:r>
      <w:r w:rsidR="00964A7A" w:rsidRPr="00274741">
        <w:rPr>
          <w:rFonts w:cstheme="minorHAnsi"/>
        </w:rPr>
        <w:t xml:space="preserve"> Nigel Long </w:t>
      </w:r>
      <w:r w:rsidR="00CC06A4" w:rsidRPr="00274741">
        <w:rPr>
          <w:rFonts w:cstheme="minorHAnsi"/>
        </w:rPr>
        <w:t>at his last meeting</w:t>
      </w:r>
      <w:r w:rsidR="00FE64EF" w:rsidRPr="00274741">
        <w:rPr>
          <w:rFonts w:cstheme="minorHAnsi"/>
        </w:rPr>
        <w:t>,</w:t>
      </w:r>
      <w:r w:rsidR="00352C80" w:rsidRPr="00274741">
        <w:rPr>
          <w:rFonts w:cstheme="minorHAnsi"/>
        </w:rPr>
        <w:t xml:space="preserve"> for the thoughtful and positive contribution he’s made to the Panel’s work.</w:t>
      </w:r>
      <w:r w:rsidR="005029E3" w:rsidRPr="00274741">
        <w:rPr>
          <w:rFonts w:cstheme="minorHAnsi"/>
        </w:rPr>
        <w:t xml:space="preserve"> </w:t>
      </w:r>
      <w:r w:rsidR="00F45DE3" w:rsidRPr="00274741">
        <w:rPr>
          <w:rFonts w:cstheme="minorHAnsi"/>
        </w:rPr>
        <w:t>Nigel</w:t>
      </w:r>
      <w:r w:rsidR="00964A7A" w:rsidRPr="00274741">
        <w:rPr>
          <w:rFonts w:cstheme="minorHAnsi"/>
        </w:rPr>
        <w:t xml:space="preserve"> kindly continued to attend the Panel as a guest in order to share his insights and expertise around housing and disability </w:t>
      </w:r>
      <w:r w:rsidR="00BE1DD2" w:rsidRPr="00274741">
        <w:rPr>
          <w:rFonts w:cstheme="minorHAnsi"/>
        </w:rPr>
        <w:t xml:space="preserve">pending </w:t>
      </w:r>
      <w:r w:rsidR="00964A7A" w:rsidRPr="00274741">
        <w:rPr>
          <w:rFonts w:cstheme="minorHAnsi"/>
        </w:rPr>
        <w:t xml:space="preserve">recruitment of a permanent replacement. </w:t>
      </w:r>
    </w:p>
    <w:p w14:paraId="171EAD44" w14:textId="77777777" w:rsidR="00964A7A" w:rsidRPr="00274741" w:rsidRDefault="00964A7A" w:rsidP="00964A7A">
      <w:pPr>
        <w:rPr>
          <w:rFonts w:cstheme="minorHAnsi"/>
        </w:rPr>
      </w:pPr>
    </w:p>
    <w:p w14:paraId="0EE9D2C3" w14:textId="61486CB4" w:rsidR="00964A7A" w:rsidRPr="00964A7A" w:rsidRDefault="00A67827" w:rsidP="00964A7A">
      <w:pPr>
        <w:rPr>
          <w:rFonts w:cstheme="minorHAnsi"/>
        </w:rPr>
      </w:pPr>
      <w:r w:rsidRPr="00274741">
        <w:rPr>
          <w:rFonts w:cstheme="minorHAnsi"/>
        </w:rPr>
        <w:t>The chair also welcomed</w:t>
      </w:r>
      <w:r w:rsidR="00964A7A" w:rsidRPr="00274741">
        <w:rPr>
          <w:rFonts w:cstheme="minorHAnsi"/>
        </w:rPr>
        <w:t xml:space="preserve"> Jack </w:t>
      </w:r>
      <w:proofErr w:type="spellStart"/>
      <w:r w:rsidR="00964A7A" w:rsidRPr="00274741">
        <w:rPr>
          <w:rFonts w:cstheme="minorHAnsi"/>
        </w:rPr>
        <w:t>Maizels</w:t>
      </w:r>
      <w:proofErr w:type="spellEnd"/>
      <w:r w:rsidR="00964A7A" w:rsidRPr="00274741">
        <w:rPr>
          <w:rFonts w:cstheme="minorHAnsi"/>
        </w:rPr>
        <w:t>, Team Leader, Planning for London who is attending today to begin a conversation with the Panel about Planning for London.</w:t>
      </w:r>
      <w:r w:rsidR="00964A7A" w:rsidRPr="00964A7A">
        <w:rPr>
          <w:rFonts w:cstheme="minorHAnsi"/>
        </w:rPr>
        <w:t xml:space="preserve"> </w:t>
      </w:r>
    </w:p>
    <w:p w14:paraId="7F1A1856" w14:textId="77777777" w:rsidR="00502E5D" w:rsidRPr="008A112E" w:rsidRDefault="00502E5D" w:rsidP="00F361AA">
      <w:pPr>
        <w:rPr>
          <w:rFonts w:cstheme="minorHAnsi"/>
        </w:rPr>
      </w:pPr>
    </w:p>
    <w:p w14:paraId="21430BC4" w14:textId="30D48731" w:rsidR="00904E68" w:rsidRDefault="007C1AFD" w:rsidP="001A5343">
      <w:pPr>
        <w:pStyle w:val="ListParagraph"/>
        <w:numPr>
          <w:ilvl w:val="0"/>
          <w:numId w:val="6"/>
        </w:numPr>
        <w:rPr>
          <w:rFonts w:cstheme="minorHAnsi"/>
          <w:b/>
          <w:bCs/>
          <w:sz w:val="28"/>
          <w:szCs w:val="28"/>
        </w:rPr>
      </w:pPr>
      <w:r>
        <w:rPr>
          <w:rFonts w:cstheme="minorHAnsi"/>
          <w:b/>
          <w:bCs/>
          <w:sz w:val="28"/>
          <w:szCs w:val="28"/>
        </w:rPr>
        <w:t>Minutes of the last meeting</w:t>
      </w:r>
    </w:p>
    <w:p w14:paraId="76ED6AE6" w14:textId="56F33381" w:rsidR="00EE34CA" w:rsidRPr="006767B2" w:rsidRDefault="00EE34CA" w:rsidP="00EE34CA">
      <w:pPr>
        <w:rPr>
          <w:rFonts w:cstheme="minorHAnsi"/>
        </w:rPr>
      </w:pPr>
      <w:r w:rsidRPr="006767B2">
        <w:rPr>
          <w:rFonts w:cstheme="minorHAnsi"/>
        </w:rPr>
        <w:t xml:space="preserve">The </w:t>
      </w:r>
      <w:r w:rsidR="001B5269" w:rsidRPr="006767B2">
        <w:rPr>
          <w:rFonts w:cstheme="minorHAnsi"/>
        </w:rPr>
        <w:t>notes from the</w:t>
      </w:r>
      <w:r w:rsidRPr="006767B2">
        <w:rPr>
          <w:rFonts w:cstheme="minorHAnsi"/>
        </w:rPr>
        <w:t xml:space="preserve"> </w:t>
      </w:r>
      <w:r w:rsidR="001B5269" w:rsidRPr="006767B2">
        <w:rPr>
          <w:rFonts w:cstheme="minorHAnsi"/>
        </w:rPr>
        <w:t xml:space="preserve">last meeting held on </w:t>
      </w:r>
      <w:r w:rsidR="006767B2" w:rsidRPr="006767B2">
        <w:rPr>
          <w:rFonts w:cstheme="minorHAnsi"/>
        </w:rPr>
        <w:t xml:space="preserve">8 March 2022 were </w:t>
      </w:r>
      <w:r w:rsidRPr="006767B2">
        <w:rPr>
          <w:rFonts w:cstheme="minorHAnsi"/>
        </w:rPr>
        <w:t>approved by Panel and GLA.</w:t>
      </w:r>
      <w:r w:rsidR="006767B2">
        <w:rPr>
          <w:rFonts w:cstheme="minorHAnsi"/>
        </w:rPr>
        <w:t xml:space="preserve"> </w:t>
      </w:r>
    </w:p>
    <w:p w14:paraId="6F07EEAC" w14:textId="329478CE" w:rsidR="00496EC3" w:rsidRDefault="00496EC3" w:rsidP="34E201A3"/>
    <w:p w14:paraId="04EB3C73" w14:textId="3347EA44" w:rsidR="00496EC3" w:rsidRPr="00A2346B" w:rsidRDefault="007C1AFD" w:rsidP="001A5343">
      <w:pPr>
        <w:pStyle w:val="ListParagraph"/>
        <w:numPr>
          <w:ilvl w:val="0"/>
          <w:numId w:val="6"/>
        </w:numPr>
        <w:rPr>
          <w:b/>
          <w:bCs/>
          <w:sz w:val="28"/>
          <w:szCs w:val="28"/>
        </w:rPr>
      </w:pPr>
      <w:r>
        <w:rPr>
          <w:b/>
          <w:bCs/>
          <w:sz w:val="28"/>
          <w:szCs w:val="28"/>
        </w:rPr>
        <w:t>Working Groups – Sign off the planned working groups and next steps</w:t>
      </w:r>
    </w:p>
    <w:p w14:paraId="57C60F7B" w14:textId="60792EA1" w:rsidR="00A2346B" w:rsidRDefault="006767B2" w:rsidP="00165E77">
      <w:r>
        <w:t xml:space="preserve">The planned working groups </w:t>
      </w:r>
      <w:r w:rsidR="00761B2C">
        <w:t xml:space="preserve">including next steps </w:t>
      </w:r>
      <w:r>
        <w:t xml:space="preserve">were </w:t>
      </w:r>
      <w:r w:rsidR="00761B2C">
        <w:t xml:space="preserve">formally agreed. The GLA will field two officers to the first meeting of each working group and will include other colleagues from Housing and Land. The chair has </w:t>
      </w:r>
      <w:r w:rsidR="00C01276">
        <w:t>asked the Secretariat to prepare terms of reference for the working groups</w:t>
      </w:r>
      <w:r w:rsidR="00F26FE2">
        <w:t xml:space="preserve"> and these will be circulated with a briefing note for each group that brings together Panel activities to date. Secretariat or Trust will support with coordinating the date of each working group first meeting. </w:t>
      </w:r>
    </w:p>
    <w:p w14:paraId="38E0E94A" w14:textId="77777777" w:rsidR="007C1AFD" w:rsidRDefault="007C1AFD" w:rsidP="00165E77"/>
    <w:p w14:paraId="6DBD411E" w14:textId="1D07EF1B" w:rsidR="00A2346B" w:rsidRDefault="007C1AFD" w:rsidP="001A5343">
      <w:pPr>
        <w:pStyle w:val="ListParagraph"/>
        <w:numPr>
          <w:ilvl w:val="0"/>
          <w:numId w:val="6"/>
        </w:numPr>
        <w:rPr>
          <w:b/>
          <w:bCs/>
          <w:sz w:val="28"/>
          <w:szCs w:val="28"/>
        </w:rPr>
      </w:pPr>
      <w:r>
        <w:rPr>
          <w:b/>
          <w:bCs/>
          <w:sz w:val="28"/>
          <w:szCs w:val="28"/>
        </w:rPr>
        <w:t>Planning for London</w:t>
      </w:r>
    </w:p>
    <w:p w14:paraId="765AE9AB" w14:textId="23FEAE3B" w:rsidR="008E7F58" w:rsidRDefault="008E7F58" w:rsidP="00165E77"/>
    <w:p w14:paraId="7168A7AA" w14:textId="113EC36A" w:rsidR="0043600B" w:rsidRPr="0043600B" w:rsidRDefault="0043600B" w:rsidP="0043600B">
      <w:r w:rsidRPr="0043600B">
        <w:t xml:space="preserve">The questions that GLA has put forward </w:t>
      </w:r>
      <w:r w:rsidR="007F5232">
        <w:t>we</w:t>
      </w:r>
      <w:r w:rsidRPr="0043600B">
        <w:t>re</w:t>
      </w:r>
      <w:r w:rsidRPr="0043600B">
        <w:rPr>
          <w:u w:val="single"/>
        </w:rPr>
        <w:t xml:space="preserve">: </w:t>
      </w:r>
    </w:p>
    <w:p w14:paraId="56F51453" w14:textId="77777777" w:rsidR="0043600B" w:rsidRPr="0043600B" w:rsidRDefault="0043600B" w:rsidP="0043600B">
      <w:pPr>
        <w:numPr>
          <w:ilvl w:val="0"/>
          <w:numId w:val="24"/>
        </w:numPr>
      </w:pPr>
      <w:r w:rsidRPr="0043600B">
        <w:t>What issues on housing and development should the programme be considering and prioritising?</w:t>
      </w:r>
    </w:p>
    <w:p w14:paraId="13199FD4" w14:textId="77777777" w:rsidR="0043600B" w:rsidRPr="0043600B" w:rsidRDefault="0043600B" w:rsidP="0043600B">
      <w:pPr>
        <w:numPr>
          <w:ilvl w:val="0"/>
          <w:numId w:val="24"/>
        </w:numPr>
      </w:pPr>
      <w:r w:rsidRPr="0043600B">
        <w:t>Which housing issues would it be most valuable to better understand Londoners’ perspectives on?</w:t>
      </w:r>
    </w:p>
    <w:p w14:paraId="59153C2A" w14:textId="77777777" w:rsidR="0043600B" w:rsidRPr="0043600B" w:rsidRDefault="0043600B" w:rsidP="0043600B">
      <w:pPr>
        <w:numPr>
          <w:ilvl w:val="0"/>
          <w:numId w:val="24"/>
        </w:numPr>
      </w:pPr>
      <w:r w:rsidRPr="0043600B">
        <w:t>Is there any particularly valuable evidence published recently that we should be considering as we design our process for engagement?</w:t>
      </w:r>
    </w:p>
    <w:p w14:paraId="1EB20149" w14:textId="21494A7E" w:rsidR="0043600B" w:rsidRDefault="0043600B" w:rsidP="0043600B">
      <w:pPr>
        <w:numPr>
          <w:ilvl w:val="0"/>
          <w:numId w:val="24"/>
        </w:numPr>
      </w:pPr>
      <w:r w:rsidRPr="0043600B">
        <w:t>What could the London Housing Panel do to help the programme reach more Londoners, particularly those who might find it difficult to engage with the planning system? </w:t>
      </w:r>
    </w:p>
    <w:p w14:paraId="13BB772D" w14:textId="77777777" w:rsidR="00790159" w:rsidRPr="0043600B" w:rsidRDefault="00790159" w:rsidP="00790159"/>
    <w:p w14:paraId="25F3869D" w14:textId="42128D72" w:rsidR="00AE1C11" w:rsidRDefault="00AE1C11" w:rsidP="00165E77">
      <w:r>
        <w:t xml:space="preserve">Provisional timeline is: June-September is a development stage. Mid-late Autumn plan to start having first conversations with Londoners. Then in parallel or early 2023, have follow on conversations with stakeholder organisations. </w:t>
      </w:r>
    </w:p>
    <w:p w14:paraId="5CC920D5" w14:textId="5F6423F7" w:rsidR="008463A6" w:rsidRDefault="008463A6" w:rsidP="00165E77"/>
    <w:p w14:paraId="1FC49D1D" w14:textId="2E7F6AB5" w:rsidR="00A12552" w:rsidRDefault="00A12552" w:rsidP="00165E77">
      <w:r>
        <w:t xml:space="preserve">Key themes and issues raised during the discussion: </w:t>
      </w:r>
    </w:p>
    <w:p w14:paraId="5AC131BB" w14:textId="747640B9" w:rsidR="008463A6" w:rsidRDefault="008463A6" w:rsidP="00165E77"/>
    <w:p w14:paraId="3330B945" w14:textId="49B26910" w:rsidR="00CB0453" w:rsidRDefault="003969D2" w:rsidP="00CB0453">
      <w:pPr>
        <w:pStyle w:val="ListParagraph"/>
        <w:numPr>
          <w:ilvl w:val="0"/>
          <w:numId w:val="23"/>
        </w:numPr>
      </w:pPr>
      <w:r>
        <w:lastRenderedPageBreak/>
        <w:t xml:space="preserve">Understood that this process is about looking ahead and engaging widely with communities. It is not about rewriting the London Plan. Having said that all were in agreement that it is a chance to really step back and look at some big issues. </w:t>
      </w:r>
    </w:p>
    <w:p w14:paraId="5C755C8F" w14:textId="5ACF703A" w:rsidR="009C6D2E" w:rsidRPr="00167445" w:rsidRDefault="009C6D2E" w:rsidP="00167445">
      <w:pPr>
        <w:pStyle w:val="ListParagraph"/>
        <w:numPr>
          <w:ilvl w:val="0"/>
          <w:numId w:val="23"/>
        </w:numPr>
      </w:pPr>
      <w:r>
        <w:t xml:space="preserve">Deputy Mayor said that in the new Affordable Homes Programme, there will be no London Affordable Rents. All </w:t>
      </w:r>
      <w:proofErr w:type="gramStart"/>
      <w:r w:rsidR="003A79A7">
        <w:t>low cost</w:t>
      </w:r>
      <w:proofErr w:type="gramEnd"/>
      <w:r w:rsidR="003A79A7">
        <w:t xml:space="preserve"> rent will</w:t>
      </w:r>
      <w:r>
        <w:t xml:space="preserve"> be social rents. </w:t>
      </w:r>
      <w:r w:rsidR="00167445">
        <w:t>Data on Affordable Housing in Planning Applications Referred to the Mayor of London are</w:t>
      </w:r>
      <w:r w:rsidR="00167445" w:rsidRPr="00167445">
        <w:t xml:space="preserve"> available </w:t>
      </w:r>
      <w:hyperlink r:id="rId8" w:history="1">
        <w:r w:rsidR="00167445" w:rsidRPr="00167445">
          <w:rPr>
            <w:rStyle w:val="Hyperlink"/>
          </w:rPr>
          <w:t>here</w:t>
        </w:r>
      </w:hyperlink>
      <w:r w:rsidR="00167445">
        <w:t>.</w:t>
      </w:r>
    </w:p>
    <w:p w14:paraId="4416963E" w14:textId="77777777" w:rsidR="00CB0453" w:rsidRDefault="003969D2" w:rsidP="003969D2">
      <w:pPr>
        <w:pStyle w:val="ListParagraph"/>
        <w:numPr>
          <w:ilvl w:val="0"/>
          <w:numId w:val="23"/>
        </w:numPr>
      </w:pPr>
      <w:r>
        <w:t xml:space="preserve">GLA is thinking about how to have the conversations (engagement gets skewed because of actual or perceived ability to engage with planning) and finding the right balance between breadth and depth. The Panel noted that </w:t>
      </w:r>
    </w:p>
    <w:p w14:paraId="016AF147" w14:textId="75CCBF24" w:rsidR="003969D2" w:rsidRDefault="003969D2" w:rsidP="00CB0453">
      <w:pPr>
        <w:pStyle w:val="ListParagraph"/>
        <w:numPr>
          <w:ilvl w:val="1"/>
          <w:numId w:val="23"/>
        </w:numPr>
      </w:pPr>
      <w:r>
        <w:t xml:space="preserve">community engagement to develop the Recovery Missions </w:t>
      </w:r>
      <w:r w:rsidR="00CB0453">
        <w:t>wa</w:t>
      </w:r>
      <w:r>
        <w:t>s a good practice example</w:t>
      </w:r>
      <w:r w:rsidR="00CB0453">
        <w:t xml:space="preserve"> that could help here.</w:t>
      </w:r>
    </w:p>
    <w:p w14:paraId="49F184B2" w14:textId="6AC8AC17" w:rsidR="00CB0453" w:rsidRDefault="00CB0453" w:rsidP="00CB0453">
      <w:pPr>
        <w:pStyle w:val="ListParagraph"/>
        <w:numPr>
          <w:ilvl w:val="1"/>
          <w:numId w:val="23"/>
        </w:numPr>
      </w:pPr>
      <w:r>
        <w:t>Panel wants to see more inclusive and equitable engagement</w:t>
      </w:r>
    </w:p>
    <w:p w14:paraId="415C7163" w14:textId="454AB6D0" w:rsidR="00CB0453" w:rsidRDefault="00CB0453" w:rsidP="009C6D2E">
      <w:pPr>
        <w:pStyle w:val="ListParagraph"/>
        <w:numPr>
          <w:ilvl w:val="1"/>
          <w:numId w:val="23"/>
        </w:numPr>
      </w:pPr>
      <w:r>
        <w:t>Hopes the GLA will take an expansive view of what is evidence (stories as well as numbers)</w:t>
      </w:r>
    </w:p>
    <w:p w14:paraId="071ADD91" w14:textId="2CB2B2BB" w:rsidR="008E1F01" w:rsidRDefault="008E1F01" w:rsidP="003969D2">
      <w:pPr>
        <w:pStyle w:val="ListParagraph"/>
        <w:numPr>
          <w:ilvl w:val="0"/>
          <w:numId w:val="23"/>
        </w:numPr>
      </w:pPr>
      <w:r>
        <w:t xml:space="preserve">Panel asked a number of questions: </w:t>
      </w:r>
    </w:p>
    <w:p w14:paraId="6DD6C305" w14:textId="4260B4D9" w:rsidR="003969D2" w:rsidRDefault="008E1F01" w:rsidP="008E1F01">
      <w:pPr>
        <w:pStyle w:val="ListParagraph"/>
        <w:numPr>
          <w:ilvl w:val="1"/>
          <w:numId w:val="23"/>
        </w:numPr>
      </w:pPr>
      <w:r>
        <w:t xml:space="preserve">How will the Panel (and others) be involved in processing what you receive? </w:t>
      </w:r>
    </w:p>
    <w:p w14:paraId="0AA49B59" w14:textId="74CD1598" w:rsidR="008E1F01" w:rsidRPr="00C22348" w:rsidRDefault="008E1F01" w:rsidP="008E1F01">
      <w:pPr>
        <w:pStyle w:val="ListParagraph"/>
        <w:numPr>
          <w:ilvl w:val="1"/>
          <w:numId w:val="23"/>
        </w:numPr>
      </w:pPr>
      <w:r>
        <w:t xml:space="preserve">What are the </w:t>
      </w:r>
      <w:r w:rsidRPr="00C22348">
        <w:t xml:space="preserve">levers of change that could be explored? </w:t>
      </w:r>
    </w:p>
    <w:p w14:paraId="7AC2571D" w14:textId="7B8FC129" w:rsidR="008E1F01" w:rsidRPr="00C22348" w:rsidRDefault="008E1F01" w:rsidP="008E1F01">
      <w:pPr>
        <w:pStyle w:val="ListParagraph"/>
        <w:numPr>
          <w:ilvl w:val="0"/>
          <w:numId w:val="23"/>
        </w:numPr>
      </w:pPr>
      <w:r w:rsidRPr="00C22348">
        <w:t xml:space="preserve">Panel raised a number of points: </w:t>
      </w:r>
    </w:p>
    <w:p w14:paraId="4EBF03A2" w14:textId="3AD8B72E" w:rsidR="008E1F01" w:rsidRPr="00C22348" w:rsidRDefault="008E1F01" w:rsidP="008E1F01">
      <w:pPr>
        <w:pStyle w:val="ListParagraph"/>
        <w:numPr>
          <w:ilvl w:val="1"/>
          <w:numId w:val="23"/>
        </w:numPr>
      </w:pPr>
      <w:r w:rsidRPr="00C22348">
        <w:t xml:space="preserve">Implementation: Can we unpick why some community-led housing projects don’t go ahead? Projects find they are pushing at an open door when they speak to GLA but they get blocked when they get to local authority level/stage. Discussed potential for </w:t>
      </w:r>
      <w:r w:rsidR="00412D1F" w:rsidRPr="00C22348">
        <w:t>research</w:t>
      </w:r>
      <w:r w:rsidRPr="00C22348">
        <w:t xml:space="preserve"> (with GLA support to collect some case studies). Action: </w:t>
      </w:r>
      <w:r w:rsidR="00133424" w:rsidRPr="00C22348">
        <w:t xml:space="preserve">Panel to make a proposal to GLA for research. </w:t>
      </w:r>
      <w:r w:rsidRPr="00C22348">
        <w:t xml:space="preserve"> </w:t>
      </w:r>
    </w:p>
    <w:p w14:paraId="54F235A8" w14:textId="09664805" w:rsidR="008E1F01" w:rsidRPr="00C22348" w:rsidRDefault="008E1F01" w:rsidP="008E1F01">
      <w:pPr>
        <w:pStyle w:val="ListParagraph"/>
        <w:numPr>
          <w:ilvl w:val="1"/>
          <w:numId w:val="23"/>
        </w:numPr>
      </w:pPr>
      <w:r w:rsidRPr="00C22348">
        <w:t>Implementation</w:t>
      </w:r>
      <w:r w:rsidR="00CB0453" w:rsidRPr="00C22348">
        <w:t xml:space="preserve"> and unintended consequences of policy implementation</w:t>
      </w:r>
      <w:r w:rsidRPr="00C22348">
        <w:t xml:space="preserve">: There hasn’t been work to look at how the Opportunity Areas are affecting people (and markets?) already in the area. </w:t>
      </w:r>
    </w:p>
    <w:p w14:paraId="6194B498" w14:textId="7F799936" w:rsidR="00CB0453" w:rsidRDefault="00CB0453" w:rsidP="00165E77">
      <w:pPr>
        <w:pStyle w:val="ListParagraph"/>
        <w:numPr>
          <w:ilvl w:val="1"/>
          <w:numId w:val="23"/>
        </w:numPr>
      </w:pPr>
      <w:r w:rsidRPr="00C22348">
        <w:t>It is the Planning Inspectorate</w:t>
      </w:r>
      <w:r>
        <w:t xml:space="preserve"> that signs off the plan. </w:t>
      </w:r>
      <w:proofErr w:type="gramStart"/>
      <w:r>
        <w:t>So</w:t>
      </w:r>
      <w:proofErr w:type="gramEnd"/>
      <w:r>
        <w:t xml:space="preserve"> what more can be done to provide the evidence that would persuade the Planning Inspectorate</w:t>
      </w:r>
      <w:r w:rsidR="00274741">
        <w:t>?</w:t>
      </w:r>
      <w:r>
        <w:t xml:space="preserve"> </w:t>
      </w:r>
    </w:p>
    <w:p w14:paraId="5DF45F9E" w14:textId="6A3A5D1D" w:rsidR="007976FB" w:rsidRDefault="009C6D2E" w:rsidP="007976FB">
      <w:pPr>
        <w:pStyle w:val="ListParagraph"/>
        <w:numPr>
          <w:ilvl w:val="1"/>
          <w:numId w:val="23"/>
        </w:numPr>
      </w:pPr>
      <w:r>
        <w:t xml:space="preserve">Discussed viability. </w:t>
      </w:r>
      <w:r w:rsidR="00790159">
        <w:t>The Deputy Mayor</w:t>
      </w:r>
      <w:r>
        <w:t xml:space="preserve"> noted that City Hall has </w:t>
      </w:r>
      <w:r w:rsidR="00ED0187">
        <w:t xml:space="preserve">a </w:t>
      </w:r>
      <w:r w:rsidR="00557F00">
        <w:t>strong viability</w:t>
      </w:r>
      <w:r w:rsidR="00ED0187">
        <w:t xml:space="preserve"> team </w:t>
      </w:r>
      <w:r w:rsidR="00567F72">
        <w:t>with expertise in getting the most out of developers</w:t>
      </w:r>
      <w:r>
        <w:t xml:space="preserve">. </w:t>
      </w:r>
    </w:p>
    <w:p w14:paraId="5CD38049" w14:textId="3D3A39FB" w:rsidR="00E311CB" w:rsidRDefault="009C6D2E" w:rsidP="007976FB">
      <w:pPr>
        <w:pStyle w:val="ListParagraph"/>
        <w:numPr>
          <w:ilvl w:val="1"/>
          <w:numId w:val="23"/>
        </w:numPr>
      </w:pPr>
      <w:r>
        <w:t>Housing market: Have a holistic understanding of cumulative impact of the housing system. Look at interaction of different aspects of the housing system/markets</w:t>
      </w:r>
      <w:r w:rsidR="00A44C44">
        <w:t xml:space="preserve"> and other elements of the Plan</w:t>
      </w:r>
      <w:r w:rsidR="00E311CB">
        <w:t>.</w:t>
      </w:r>
    </w:p>
    <w:p w14:paraId="7DCF39A8" w14:textId="45D33975" w:rsidR="006E05BC" w:rsidRDefault="006E05BC" w:rsidP="00E962D5">
      <w:pPr>
        <w:pStyle w:val="ListParagraph"/>
        <w:numPr>
          <w:ilvl w:val="1"/>
          <w:numId w:val="25"/>
        </w:numPr>
      </w:pPr>
      <w:r>
        <w:t>Various PRS issues raised</w:t>
      </w:r>
      <w:r w:rsidR="00E962D5">
        <w:t>:</w:t>
      </w:r>
      <w:r w:rsidRPr="006E05BC">
        <w:t xml:space="preserve"> </w:t>
      </w:r>
      <w:r>
        <w:t xml:space="preserve">PRS is used as temporary accommodation and move on from </w:t>
      </w:r>
      <w:r w:rsidR="00E962D5">
        <w:t xml:space="preserve">emergency and </w:t>
      </w:r>
      <w:r>
        <w:t>temporary accommodation (including S21s to flip to TA); LHA rates not covering costs of housing for single people</w:t>
      </w:r>
      <w:r w:rsidR="00E962D5">
        <w:t>;</w:t>
      </w:r>
      <w:r>
        <w:t xml:space="preserve"> landlords moving to short lets (</w:t>
      </w:r>
      <w:r w:rsidR="00ED3D5F">
        <w:t xml:space="preserve">GLA </w:t>
      </w:r>
      <w:r>
        <w:t xml:space="preserve">research </w:t>
      </w:r>
      <w:hyperlink r:id="rId9" w:history="1">
        <w:r w:rsidRPr="006E05BC">
          <w:rPr>
            <w:rStyle w:val="Hyperlink"/>
          </w:rPr>
          <w:t>here</w:t>
        </w:r>
      </w:hyperlink>
      <w:r w:rsidR="00ED3D5F">
        <w:t>)</w:t>
      </w:r>
      <w:r w:rsidR="00E962D5">
        <w:t xml:space="preserve">. </w:t>
      </w:r>
    </w:p>
    <w:p w14:paraId="018C46DC" w14:textId="01DE479E" w:rsidR="00F940F7" w:rsidRDefault="3596A1D0" w:rsidP="00D90409">
      <w:pPr>
        <w:pStyle w:val="ListParagraph"/>
        <w:numPr>
          <w:ilvl w:val="1"/>
          <w:numId w:val="23"/>
        </w:numPr>
      </w:pPr>
      <w:r>
        <w:t xml:space="preserve">Disabled people and access to housing. Lack of data and lack of standardised data across boroughs around PRS use. </w:t>
      </w:r>
      <w:proofErr w:type="gramStart"/>
      <w:r>
        <w:t>Also</w:t>
      </w:r>
      <w:proofErr w:type="gramEnd"/>
      <w:r>
        <w:t xml:space="preserve"> an example of the lack of adapted homes and how the London Plan intersects with other parts of council planning: prioritisation given to relocation not adaptation but they’re in very limited supply. GLA signposted to research on people </w:t>
      </w:r>
      <w:hyperlink r:id="rId10">
        <w:r w:rsidRPr="3596A1D0">
          <w:rPr>
            <w:rStyle w:val="Hyperlink"/>
          </w:rPr>
          <w:t>trapped waiting for adaptations</w:t>
        </w:r>
      </w:hyperlink>
      <w:r>
        <w:t>.</w:t>
      </w:r>
    </w:p>
    <w:p w14:paraId="5C91D11A" w14:textId="59B7A977" w:rsidR="009A05C2" w:rsidRDefault="009A05C2" w:rsidP="007976FB">
      <w:pPr>
        <w:pStyle w:val="ListParagraph"/>
        <w:numPr>
          <w:ilvl w:val="1"/>
          <w:numId w:val="23"/>
        </w:numPr>
      </w:pPr>
      <w:r>
        <w:t xml:space="preserve">Devolving social housing regulation to mayors.  </w:t>
      </w:r>
      <w:r w:rsidR="00AA33BB">
        <w:t>It would require statute but it’s an important debate that sits alongside these discussions</w:t>
      </w:r>
      <w:r>
        <w:t>.</w:t>
      </w:r>
    </w:p>
    <w:p w14:paraId="20248F51" w14:textId="77777777" w:rsidR="00A36C89" w:rsidRPr="00A36C89" w:rsidRDefault="00C670AE" w:rsidP="00A36C89">
      <w:pPr>
        <w:pStyle w:val="ListParagraph"/>
        <w:numPr>
          <w:ilvl w:val="0"/>
          <w:numId w:val="23"/>
        </w:numPr>
      </w:pPr>
      <w:r>
        <w:lastRenderedPageBreak/>
        <w:t xml:space="preserve">Planning is about people. We have Panel members whose work is so far removed from a conversation about planning: ‘All we see all day is people who we can’t find accommodation for’ and finding adapted properties in inner London boroughs is nigh on impossible. </w:t>
      </w:r>
      <w:r w:rsidR="00A36C89" w:rsidRPr="00A36C89">
        <w:t xml:space="preserve">The housing system is broken. All housing should be affordable including general needs. </w:t>
      </w:r>
    </w:p>
    <w:p w14:paraId="68863592" w14:textId="359AE6D3" w:rsidR="00AE1C11" w:rsidRDefault="00AE1C11" w:rsidP="00A36C89"/>
    <w:p w14:paraId="01C6BCCC" w14:textId="77777777" w:rsidR="00CB0453" w:rsidRDefault="00CB0453" w:rsidP="00165E77"/>
    <w:p w14:paraId="1BE1CCE9" w14:textId="44290185" w:rsidR="00133D84" w:rsidRDefault="00133D84" w:rsidP="00165E77">
      <w:r>
        <w:t xml:space="preserve">Next steps: </w:t>
      </w:r>
    </w:p>
    <w:p w14:paraId="797DFCE7" w14:textId="3A19750B" w:rsidR="00C22348" w:rsidRDefault="00C22348" w:rsidP="00120804">
      <w:pPr>
        <w:numPr>
          <w:ilvl w:val="0"/>
          <w:numId w:val="14"/>
        </w:numPr>
      </w:pPr>
      <w:r>
        <w:t>Secretariat to share minutes of the discussion</w:t>
      </w:r>
    </w:p>
    <w:p w14:paraId="3ABB6951" w14:textId="407F94D8" w:rsidR="00120804" w:rsidRPr="00133424" w:rsidRDefault="00133424" w:rsidP="00120804">
      <w:pPr>
        <w:numPr>
          <w:ilvl w:val="0"/>
          <w:numId w:val="14"/>
        </w:numPr>
      </w:pPr>
      <w:r w:rsidRPr="00133424">
        <w:t xml:space="preserve">Panel to make a proposal to GLA for research </w:t>
      </w:r>
      <w:r w:rsidR="00120804" w:rsidRPr="00133424">
        <w:t>(LFHC</w:t>
      </w:r>
      <w:r w:rsidRPr="00133424">
        <w:t xml:space="preserve">, Secretariat, Chair, Sam Hurst, Jack </w:t>
      </w:r>
      <w:proofErr w:type="spellStart"/>
      <w:r w:rsidRPr="00133424">
        <w:t>Maizels</w:t>
      </w:r>
      <w:proofErr w:type="spellEnd"/>
      <w:r w:rsidR="00120804" w:rsidRPr="00133424">
        <w:t>)</w:t>
      </w:r>
    </w:p>
    <w:p w14:paraId="42C427A9" w14:textId="60FCCBB9" w:rsidR="00120804" w:rsidRPr="00120804" w:rsidRDefault="00120804" w:rsidP="00120804">
      <w:pPr>
        <w:numPr>
          <w:ilvl w:val="0"/>
          <w:numId w:val="14"/>
        </w:numPr>
      </w:pPr>
      <w:r w:rsidRPr="00120804">
        <w:t>Direct officers to people’s stories of what is happening now (</w:t>
      </w:r>
      <w:proofErr w:type="spellStart"/>
      <w:r w:rsidRPr="00120804">
        <w:t>Kinear</w:t>
      </w:r>
      <w:r w:rsidR="00133424">
        <w:t>a</w:t>
      </w:r>
      <w:proofErr w:type="spellEnd"/>
      <w:r w:rsidRPr="00120804">
        <w:t>)</w:t>
      </w:r>
    </w:p>
    <w:p w14:paraId="7A32530F" w14:textId="77777777" w:rsidR="00120804" w:rsidRPr="00790159" w:rsidRDefault="00120804" w:rsidP="00120804">
      <w:pPr>
        <w:numPr>
          <w:ilvl w:val="0"/>
          <w:numId w:val="14"/>
        </w:numPr>
      </w:pPr>
      <w:r w:rsidRPr="00790159">
        <w:t>Arrange working group meeting (5) to discuss potential for event/other ways the Panel can shape and influence how the GLA works with the sector on this. (Secretariat)</w:t>
      </w:r>
    </w:p>
    <w:p w14:paraId="00827556" w14:textId="40157A30" w:rsidR="00790159" w:rsidRPr="00133424" w:rsidRDefault="00B50D9D" w:rsidP="00120804">
      <w:pPr>
        <w:numPr>
          <w:ilvl w:val="0"/>
          <w:numId w:val="14"/>
        </w:numPr>
      </w:pPr>
      <w:r w:rsidRPr="00790159">
        <w:t xml:space="preserve">Explore </w:t>
      </w:r>
      <w:r w:rsidRPr="00133424">
        <w:t xml:space="preserve">Panel engagement with </w:t>
      </w:r>
      <w:r w:rsidR="008F6D3D" w:rsidRPr="00133424">
        <w:t xml:space="preserve">GLA’s viability team </w:t>
      </w:r>
      <w:r w:rsidR="00790159" w:rsidRPr="00133424">
        <w:t>(Chair, Secretariat, Deputy Mayor)</w:t>
      </w:r>
    </w:p>
    <w:p w14:paraId="3BDEF742" w14:textId="19A8E43B" w:rsidR="00031B1C" w:rsidRPr="00133424" w:rsidRDefault="00790159" w:rsidP="00120804">
      <w:pPr>
        <w:numPr>
          <w:ilvl w:val="0"/>
          <w:numId w:val="14"/>
        </w:numPr>
      </w:pPr>
      <w:r w:rsidRPr="00133424">
        <w:t xml:space="preserve">Explore potential to assist in providing evidence that might persuade the </w:t>
      </w:r>
      <w:r w:rsidR="0089331C" w:rsidRPr="00133424">
        <w:t xml:space="preserve">Planning Inspectorate. </w:t>
      </w:r>
      <w:r w:rsidRPr="00133424">
        <w:t>(Chair, Secretariat, Deputy Mayor)</w:t>
      </w:r>
    </w:p>
    <w:p w14:paraId="2A78EDA0" w14:textId="77777777" w:rsidR="00133D84" w:rsidRDefault="00133D84" w:rsidP="00165E77"/>
    <w:p w14:paraId="591304CB" w14:textId="77777777" w:rsidR="00133D84" w:rsidRDefault="00133D84" w:rsidP="00165E77"/>
    <w:p w14:paraId="77E7AD46" w14:textId="0EE3A8E1" w:rsidR="008E7F58" w:rsidRPr="0027525A" w:rsidRDefault="007C1AFD" w:rsidP="001A5343">
      <w:pPr>
        <w:pStyle w:val="ListParagraph"/>
        <w:numPr>
          <w:ilvl w:val="0"/>
          <w:numId w:val="6"/>
        </w:numPr>
        <w:rPr>
          <w:rFonts w:eastAsiaTheme="minorEastAsia"/>
          <w:b/>
          <w:bCs/>
          <w:sz w:val="28"/>
          <w:szCs w:val="28"/>
        </w:rPr>
      </w:pPr>
      <w:r w:rsidRPr="0027525A">
        <w:rPr>
          <w:b/>
          <w:bCs/>
          <w:sz w:val="28"/>
          <w:szCs w:val="28"/>
        </w:rPr>
        <w:t>Open Space</w:t>
      </w:r>
    </w:p>
    <w:p w14:paraId="242773A5" w14:textId="491F13B1" w:rsidR="00F26FE2" w:rsidRPr="00790159" w:rsidRDefault="00CE5A03" w:rsidP="00F26FE2">
      <w:pPr>
        <w:rPr>
          <w:rFonts w:eastAsiaTheme="minorEastAsia"/>
          <w:b/>
          <w:bCs/>
        </w:rPr>
      </w:pPr>
      <w:r w:rsidRPr="00790159">
        <w:rPr>
          <w:rFonts w:eastAsiaTheme="minorEastAsia"/>
          <w:b/>
          <w:bCs/>
        </w:rPr>
        <w:t>#1</w:t>
      </w:r>
      <w:r w:rsidR="009D7E9D" w:rsidRPr="00790159">
        <w:rPr>
          <w:rFonts w:eastAsiaTheme="minorEastAsia"/>
          <w:b/>
          <w:bCs/>
        </w:rPr>
        <w:t xml:space="preserve"> – Renters Reform White Paper</w:t>
      </w:r>
    </w:p>
    <w:p w14:paraId="5FE09D1E" w14:textId="52531FFC" w:rsidR="001F5E87" w:rsidRPr="00790159" w:rsidRDefault="00F15180" w:rsidP="00F26FE2">
      <w:pPr>
        <w:rPr>
          <w:rFonts w:eastAsiaTheme="minorEastAsia"/>
        </w:rPr>
      </w:pPr>
      <w:r w:rsidRPr="00790159">
        <w:rPr>
          <w:rFonts w:eastAsiaTheme="minorEastAsia"/>
        </w:rPr>
        <w:t>The White Paper</w:t>
      </w:r>
      <w:r w:rsidR="001F5E87" w:rsidRPr="00790159">
        <w:rPr>
          <w:rFonts w:eastAsiaTheme="minorEastAsia"/>
        </w:rPr>
        <w:t xml:space="preserve"> is l</w:t>
      </w:r>
      <w:r w:rsidRPr="00790159">
        <w:rPr>
          <w:rFonts w:eastAsiaTheme="minorEastAsia"/>
        </w:rPr>
        <w:t>ong awaited and g</w:t>
      </w:r>
      <w:r w:rsidR="00851C39" w:rsidRPr="00790159">
        <w:rPr>
          <w:rFonts w:eastAsiaTheme="minorEastAsia"/>
        </w:rPr>
        <w:t>enerally welcome</w:t>
      </w:r>
      <w:r w:rsidRPr="00790159">
        <w:rPr>
          <w:rFonts w:eastAsiaTheme="minorEastAsia"/>
        </w:rPr>
        <w:t>d</w:t>
      </w:r>
      <w:r w:rsidR="00127813" w:rsidRPr="00790159">
        <w:rPr>
          <w:rFonts w:eastAsiaTheme="minorEastAsia"/>
        </w:rPr>
        <w:t>.</w:t>
      </w:r>
    </w:p>
    <w:p w14:paraId="7C7DC0EC" w14:textId="2E236F74" w:rsidR="007C1AFD" w:rsidRPr="00790159" w:rsidRDefault="001F5E87" w:rsidP="001F5E87">
      <w:pPr>
        <w:pStyle w:val="ListParagraph"/>
        <w:numPr>
          <w:ilvl w:val="0"/>
          <w:numId w:val="23"/>
        </w:numPr>
        <w:rPr>
          <w:rFonts w:eastAsiaTheme="minorEastAsia"/>
        </w:rPr>
      </w:pPr>
      <w:r w:rsidRPr="00790159">
        <w:rPr>
          <w:rFonts w:eastAsiaTheme="minorEastAsia"/>
        </w:rPr>
        <w:t>The property portal/register</w:t>
      </w:r>
      <w:r w:rsidR="00E877B9" w:rsidRPr="00790159">
        <w:rPr>
          <w:rFonts w:eastAsiaTheme="minorEastAsia"/>
        </w:rPr>
        <w:t xml:space="preserve"> will provide data on landlords and properties</w:t>
      </w:r>
      <w:r w:rsidR="00224979" w:rsidRPr="00790159">
        <w:rPr>
          <w:rFonts w:eastAsiaTheme="minorEastAsia"/>
        </w:rPr>
        <w:t xml:space="preserve"> and have potential to connect with tenants</w:t>
      </w:r>
    </w:p>
    <w:p w14:paraId="228AEEFA" w14:textId="2C292BFB" w:rsidR="005B589D" w:rsidRPr="00790159" w:rsidRDefault="005B589D" w:rsidP="001F5E87">
      <w:pPr>
        <w:pStyle w:val="ListParagraph"/>
        <w:numPr>
          <w:ilvl w:val="0"/>
          <w:numId w:val="23"/>
        </w:numPr>
        <w:rPr>
          <w:rFonts w:eastAsiaTheme="minorEastAsia"/>
        </w:rPr>
      </w:pPr>
      <w:r w:rsidRPr="00790159">
        <w:rPr>
          <w:rFonts w:eastAsiaTheme="minorEastAsia"/>
        </w:rPr>
        <w:t>Removal of S21</w:t>
      </w:r>
      <w:r w:rsidR="002804EE" w:rsidRPr="00790159">
        <w:rPr>
          <w:rFonts w:eastAsiaTheme="minorEastAsia"/>
        </w:rPr>
        <w:t xml:space="preserve"> ‘no fault’ evictions</w:t>
      </w:r>
      <w:r w:rsidR="00FF40A1" w:rsidRPr="00790159">
        <w:rPr>
          <w:rFonts w:eastAsiaTheme="minorEastAsia"/>
        </w:rPr>
        <w:t xml:space="preserve">, although </w:t>
      </w:r>
      <w:r w:rsidR="00554FFB" w:rsidRPr="00790159">
        <w:rPr>
          <w:rFonts w:eastAsiaTheme="minorEastAsia"/>
        </w:rPr>
        <w:t>there’s</w:t>
      </w:r>
      <w:r w:rsidR="003A4109" w:rsidRPr="00790159">
        <w:rPr>
          <w:rFonts w:eastAsiaTheme="minorEastAsia"/>
        </w:rPr>
        <w:t xml:space="preserve"> lots</w:t>
      </w:r>
      <w:r w:rsidR="00FF40A1" w:rsidRPr="00790159">
        <w:rPr>
          <w:rFonts w:eastAsiaTheme="minorEastAsia"/>
        </w:rPr>
        <w:t xml:space="preserve"> to unpick</w:t>
      </w:r>
      <w:r w:rsidR="00972B0E" w:rsidRPr="00790159">
        <w:rPr>
          <w:rFonts w:eastAsiaTheme="minorEastAsia"/>
        </w:rPr>
        <w:t xml:space="preserve"> around </w:t>
      </w:r>
      <w:r w:rsidR="00874F6A" w:rsidRPr="00790159">
        <w:rPr>
          <w:rFonts w:eastAsiaTheme="minorEastAsia"/>
        </w:rPr>
        <w:t>replacement terms</w:t>
      </w:r>
      <w:r w:rsidR="00127813" w:rsidRPr="00790159">
        <w:rPr>
          <w:rFonts w:eastAsiaTheme="minorEastAsia"/>
        </w:rPr>
        <w:t xml:space="preserve"> and </w:t>
      </w:r>
      <w:r w:rsidR="00972B0E" w:rsidRPr="00790159">
        <w:rPr>
          <w:rFonts w:eastAsiaTheme="minorEastAsia"/>
        </w:rPr>
        <w:t>potential loopholes</w:t>
      </w:r>
      <w:r w:rsidR="007776E3" w:rsidRPr="00790159">
        <w:rPr>
          <w:rFonts w:eastAsiaTheme="minorEastAsia"/>
        </w:rPr>
        <w:t>.</w:t>
      </w:r>
    </w:p>
    <w:p w14:paraId="31BAA870" w14:textId="77777777" w:rsidR="00E962D5" w:rsidRDefault="00075FAF" w:rsidP="001F5E87">
      <w:pPr>
        <w:pStyle w:val="ListParagraph"/>
        <w:numPr>
          <w:ilvl w:val="0"/>
          <w:numId w:val="23"/>
        </w:numPr>
        <w:rPr>
          <w:rFonts w:eastAsiaTheme="minorEastAsia"/>
        </w:rPr>
      </w:pPr>
      <w:r w:rsidRPr="00790159">
        <w:rPr>
          <w:rFonts w:eastAsiaTheme="minorEastAsia"/>
        </w:rPr>
        <w:t xml:space="preserve">Other </w:t>
      </w:r>
      <w:r w:rsidR="004B4206" w:rsidRPr="00790159">
        <w:rPr>
          <w:rFonts w:eastAsiaTheme="minorEastAsia"/>
        </w:rPr>
        <w:t>things to unpick include: c</w:t>
      </w:r>
      <w:r w:rsidR="007776E3" w:rsidRPr="00790159">
        <w:rPr>
          <w:rFonts w:eastAsiaTheme="minorEastAsia"/>
        </w:rPr>
        <w:t>oncerns around</w:t>
      </w:r>
      <w:r w:rsidR="00E93726" w:rsidRPr="00790159">
        <w:rPr>
          <w:rFonts w:eastAsiaTheme="minorEastAsia"/>
        </w:rPr>
        <w:t xml:space="preserve"> the impact</w:t>
      </w:r>
      <w:r w:rsidR="00F629D0" w:rsidRPr="00790159">
        <w:rPr>
          <w:rFonts w:eastAsiaTheme="minorEastAsia"/>
        </w:rPr>
        <w:t xml:space="preserve"> on</w:t>
      </w:r>
      <w:r w:rsidR="00E93726" w:rsidRPr="00790159">
        <w:rPr>
          <w:rFonts w:eastAsiaTheme="minorEastAsia"/>
        </w:rPr>
        <w:t xml:space="preserve"> </w:t>
      </w:r>
      <w:r w:rsidR="00F629D0" w:rsidRPr="00790159">
        <w:rPr>
          <w:rFonts w:eastAsiaTheme="minorEastAsia"/>
        </w:rPr>
        <w:t xml:space="preserve">landlords’ willingness to </w:t>
      </w:r>
      <w:r w:rsidR="00A41262" w:rsidRPr="00790159">
        <w:rPr>
          <w:rFonts w:eastAsiaTheme="minorEastAsia"/>
        </w:rPr>
        <w:t>accept benefit claimants</w:t>
      </w:r>
      <w:r w:rsidRPr="00790159">
        <w:rPr>
          <w:rFonts w:eastAsiaTheme="minorEastAsia"/>
        </w:rPr>
        <w:t>; specialist po</w:t>
      </w:r>
      <w:r w:rsidR="004B4206" w:rsidRPr="00790159">
        <w:rPr>
          <w:rFonts w:eastAsiaTheme="minorEastAsia"/>
        </w:rPr>
        <w:t>s</w:t>
      </w:r>
      <w:r w:rsidRPr="00790159">
        <w:rPr>
          <w:rFonts w:eastAsiaTheme="minorEastAsia"/>
        </w:rPr>
        <w:t>session grounds</w:t>
      </w:r>
      <w:r w:rsidR="004B4206" w:rsidRPr="00790159">
        <w:rPr>
          <w:rFonts w:eastAsiaTheme="minorEastAsia"/>
        </w:rPr>
        <w:t xml:space="preserve"> for specialist providers;</w:t>
      </w:r>
      <w:r w:rsidR="00D546B7" w:rsidRPr="00790159">
        <w:rPr>
          <w:rFonts w:eastAsiaTheme="minorEastAsia"/>
        </w:rPr>
        <w:t xml:space="preserve"> issues around enforcement and </w:t>
      </w:r>
      <w:r w:rsidR="00D004FE" w:rsidRPr="00790159">
        <w:rPr>
          <w:rFonts w:eastAsiaTheme="minorEastAsia"/>
        </w:rPr>
        <w:t>ombudsman regulation and resources</w:t>
      </w:r>
      <w:r w:rsidR="00A6786B" w:rsidRPr="00790159">
        <w:rPr>
          <w:rFonts w:eastAsiaTheme="minorEastAsia"/>
        </w:rPr>
        <w:t>.</w:t>
      </w:r>
      <w:r w:rsidR="00E962D5">
        <w:rPr>
          <w:rFonts w:eastAsiaTheme="minorEastAsia"/>
        </w:rPr>
        <w:t xml:space="preserve"> </w:t>
      </w:r>
    </w:p>
    <w:p w14:paraId="1FF0B7EC" w14:textId="47D383F8" w:rsidR="007776E3" w:rsidRPr="00CF0DDE" w:rsidRDefault="3596A1D0" w:rsidP="3596A1D0">
      <w:pPr>
        <w:pStyle w:val="ListParagraph"/>
        <w:numPr>
          <w:ilvl w:val="0"/>
          <w:numId w:val="23"/>
        </w:numPr>
        <w:rPr>
          <w:rFonts w:eastAsiaTheme="minorEastAsia"/>
        </w:rPr>
      </w:pPr>
      <w:r w:rsidRPr="3596A1D0">
        <w:rPr>
          <w:rFonts w:eastAsiaTheme="minorEastAsia"/>
        </w:rPr>
        <w:t xml:space="preserve">First response from Generation Rent </w:t>
      </w:r>
      <w:hyperlink r:id="rId11">
        <w:r w:rsidRPr="3596A1D0">
          <w:rPr>
            <w:rStyle w:val="Hyperlink"/>
            <w:rFonts w:eastAsiaTheme="minorEastAsia"/>
          </w:rPr>
          <w:t>here</w:t>
        </w:r>
      </w:hyperlink>
    </w:p>
    <w:p w14:paraId="0994E463" w14:textId="77777777" w:rsidR="00A6786B" w:rsidRPr="00790159" w:rsidRDefault="00A6786B" w:rsidP="00A6786B">
      <w:pPr>
        <w:rPr>
          <w:rFonts w:eastAsiaTheme="minorEastAsia"/>
        </w:rPr>
      </w:pPr>
    </w:p>
    <w:p w14:paraId="57989AD3" w14:textId="3A1FCCBF" w:rsidR="005E43DE" w:rsidRPr="00790159" w:rsidRDefault="005E43DE" w:rsidP="00F26FE2">
      <w:pPr>
        <w:rPr>
          <w:rFonts w:eastAsiaTheme="minorEastAsia"/>
          <w:b/>
          <w:bCs/>
        </w:rPr>
      </w:pPr>
      <w:r w:rsidRPr="00790159">
        <w:rPr>
          <w:rFonts w:eastAsiaTheme="minorEastAsia"/>
          <w:b/>
          <w:bCs/>
        </w:rPr>
        <w:t xml:space="preserve">#2 </w:t>
      </w:r>
      <w:r w:rsidR="00AD1E83" w:rsidRPr="00790159">
        <w:rPr>
          <w:rFonts w:eastAsiaTheme="minorEastAsia"/>
          <w:b/>
          <w:bCs/>
        </w:rPr>
        <w:t>–</w:t>
      </w:r>
      <w:r w:rsidRPr="00790159">
        <w:rPr>
          <w:rFonts w:eastAsiaTheme="minorEastAsia"/>
          <w:b/>
          <w:bCs/>
        </w:rPr>
        <w:t xml:space="preserve"> </w:t>
      </w:r>
      <w:r w:rsidR="00AD1E83" w:rsidRPr="00790159">
        <w:rPr>
          <w:rFonts w:eastAsiaTheme="minorEastAsia"/>
          <w:b/>
          <w:bCs/>
        </w:rPr>
        <w:t xml:space="preserve">Right to buy from </w:t>
      </w:r>
      <w:r w:rsidR="00202CE7" w:rsidRPr="00790159">
        <w:rPr>
          <w:rFonts w:eastAsiaTheme="minorEastAsia"/>
          <w:b/>
          <w:bCs/>
        </w:rPr>
        <w:t>housing associations</w:t>
      </w:r>
    </w:p>
    <w:p w14:paraId="22A50B91" w14:textId="6E892661" w:rsidR="008463A6" w:rsidRPr="00790159" w:rsidRDefault="00925924" w:rsidP="00F26FE2">
      <w:pPr>
        <w:rPr>
          <w:rFonts w:eastAsiaTheme="minorEastAsia"/>
        </w:rPr>
      </w:pPr>
      <w:r w:rsidRPr="00790159">
        <w:rPr>
          <w:rFonts w:eastAsiaTheme="minorEastAsia"/>
        </w:rPr>
        <w:t>A resurgence</w:t>
      </w:r>
      <w:r w:rsidR="001A70C1" w:rsidRPr="00790159">
        <w:rPr>
          <w:rFonts w:eastAsiaTheme="minorEastAsia"/>
        </w:rPr>
        <w:t xml:space="preserve"> of a policy announced several times</w:t>
      </w:r>
      <w:r w:rsidR="00511C11" w:rsidRPr="00790159">
        <w:rPr>
          <w:rFonts w:eastAsiaTheme="minorEastAsia"/>
        </w:rPr>
        <w:t xml:space="preserve"> and </w:t>
      </w:r>
      <w:r w:rsidR="008F4736" w:rsidRPr="00790159">
        <w:rPr>
          <w:rFonts w:eastAsiaTheme="minorEastAsia"/>
        </w:rPr>
        <w:t xml:space="preserve">not fully worked </w:t>
      </w:r>
      <w:proofErr w:type="gramStart"/>
      <w:r w:rsidR="008F4736" w:rsidRPr="00790159">
        <w:rPr>
          <w:rFonts w:eastAsiaTheme="minorEastAsia"/>
        </w:rPr>
        <w:t>through</w:t>
      </w:r>
      <w:r w:rsidR="008E2E30" w:rsidRPr="00790159">
        <w:rPr>
          <w:rFonts w:eastAsiaTheme="minorEastAsia"/>
        </w:rPr>
        <w:t>,</w:t>
      </w:r>
      <w:proofErr w:type="gramEnd"/>
      <w:r w:rsidR="008E2E30" w:rsidRPr="00790159">
        <w:rPr>
          <w:rFonts w:eastAsiaTheme="minorEastAsia"/>
        </w:rPr>
        <w:t xml:space="preserve"> with currently little expectation it will </w:t>
      </w:r>
      <w:r w:rsidR="000B0B01" w:rsidRPr="00790159">
        <w:rPr>
          <w:rFonts w:eastAsiaTheme="minorEastAsia"/>
        </w:rPr>
        <w:t>be widely taken up</w:t>
      </w:r>
      <w:r w:rsidR="00587BE9" w:rsidRPr="00790159">
        <w:rPr>
          <w:rFonts w:eastAsiaTheme="minorEastAsia"/>
        </w:rPr>
        <w:t>. GLA focus on ensuring no net loss of housing</w:t>
      </w:r>
      <w:r w:rsidR="00ED4DA2" w:rsidRPr="00790159">
        <w:rPr>
          <w:rFonts w:eastAsiaTheme="minorEastAsia"/>
        </w:rPr>
        <w:t>, how discounts would be funded and</w:t>
      </w:r>
      <w:r w:rsidR="00C90D40" w:rsidRPr="00790159">
        <w:rPr>
          <w:rFonts w:eastAsiaTheme="minorEastAsia"/>
        </w:rPr>
        <w:t xml:space="preserve"> pushing for replacement homes.</w:t>
      </w:r>
    </w:p>
    <w:p w14:paraId="6ABF0F02" w14:textId="77777777" w:rsidR="00C90D40" w:rsidRPr="00790159" w:rsidRDefault="00C90D40" w:rsidP="00F26FE2">
      <w:pPr>
        <w:rPr>
          <w:rFonts w:eastAsiaTheme="minorEastAsia"/>
        </w:rPr>
      </w:pPr>
    </w:p>
    <w:p w14:paraId="7042942A" w14:textId="76F7A82C" w:rsidR="00202CE7" w:rsidRPr="00790159" w:rsidRDefault="00202CE7" w:rsidP="00F26FE2">
      <w:pPr>
        <w:rPr>
          <w:rFonts w:eastAsiaTheme="minorEastAsia"/>
          <w:b/>
          <w:bCs/>
        </w:rPr>
      </w:pPr>
      <w:r w:rsidRPr="00790159">
        <w:rPr>
          <w:rFonts w:eastAsiaTheme="minorEastAsia"/>
          <w:b/>
          <w:bCs/>
        </w:rPr>
        <w:t>#3 – Capture estate regeneration</w:t>
      </w:r>
      <w:r w:rsidR="006A763D" w:rsidRPr="00790159">
        <w:rPr>
          <w:rFonts w:eastAsiaTheme="minorEastAsia"/>
          <w:b/>
          <w:bCs/>
        </w:rPr>
        <w:t xml:space="preserve"> losses/gains to social housing</w:t>
      </w:r>
    </w:p>
    <w:p w14:paraId="7772CEEA" w14:textId="6274A568" w:rsidR="00AE1C11" w:rsidRDefault="00AE1C11" w:rsidP="00F26FE2">
      <w:pPr>
        <w:rPr>
          <w:rFonts w:eastAsiaTheme="minorEastAsia"/>
        </w:rPr>
      </w:pPr>
      <w:r w:rsidRPr="00790159">
        <w:rPr>
          <w:rFonts w:eastAsiaTheme="minorEastAsia"/>
        </w:rPr>
        <w:t xml:space="preserve">Dinah raised the </w:t>
      </w:r>
      <w:r w:rsidR="00412D1F">
        <w:rPr>
          <w:rFonts w:eastAsiaTheme="minorEastAsia"/>
        </w:rPr>
        <w:t xml:space="preserve">issue of </w:t>
      </w:r>
      <w:r w:rsidRPr="00790159">
        <w:rPr>
          <w:rFonts w:eastAsiaTheme="minorEastAsia"/>
        </w:rPr>
        <w:t>data on net gain</w:t>
      </w:r>
      <w:r w:rsidR="001C251C" w:rsidRPr="00790159">
        <w:rPr>
          <w:rFonts w:eastAsiaTheme="minorEastAsia"/>
        </w:rPr>
        <w:t>s/</w:t>
      </w:r>
      <w:r w:rsidRPr="00790159">
        <w:rPr>
          <w:rFonts w:eastAsiaTheme="minorEastAsia"/>
        </w:rPr>
        <w:t>losses within estate regeneration</w:t>
      </w:r>
      <w:r w:rsidR="00FB1C45" w:rsidRPr="00790159">
        <w:rPr>
          <w:rFonts w:eastAsiaTheme="minorEastAsia"/>
        </w:rPr>
        <w:t>. GLA will come back to the Panel on this</w:t>
      </w:r>
      <w:r w:rsidR="00CD17DE" w:rsidRPr="00790159">
        <w:rPr>
          <w:rFonts w:eastAsiaTheme="minorEastAsia"/>
        </w:rPr>
        <w:t>, including whether th</w:t>
      </w:r>
      <w:r w:rsidR="002E058B" w:rsidRPr="00790159">
        <w:rPr>
          <w:rFonts w:eastAsiaTheme="minorEastAsia"/>
        </w:rPr>
        <w:t xml:space="preserve">ere is information on the datahub. (See </w:t>
      </w:r>
      <w:hyperlink r:id="rId12" w:tgtFrame="_blank" w:history="1">
        <w:r w:rsidR="002E058B" w:rsidRPr="00790159">
          <w:rPr>
            <w:rStyle w:val="Hyperlink"/>
            <w:rFonts w:eastAsiaTheme="minorEastAsia"/>
          </w:rPr>
          <w:t>here</w:t>
        </w:r>
      </w:hyperlink>
      <w:r w:rsidR="002E058B" w:rsidRPr="00790159">
        <w:rPr>
          <w:rFonts w:eastAsiaTheme="minorEastAsia"/>
        </w:rPr>
        <w:t xml:space="preserve">  for a link to the Hub and </w:t>
      </w:r>
      <w:hyperlink r:id="rId13" w:tgtFrame="_blank" w:history="1">
        <w:r w:rsidR="002E058B" w:rsidRPr="00790159">
          <w:rPr>
            <w:rStyle w:val="Hyperlink"/>
            <w:rFonts w:eastAsiaTheme="minorEastAsia"/>
          </w:rPr>
          <w:t>here</w:t>
        </w:r>
      </w:hyperlink>
      <w:r w:rsidR="002E058B" w:rsidRPr="00790159">
        <w:rPr>
          <w:rFonts w:eastAsiaTheme="minorEastAsia"/>
        </w:rPr>
        <w:t xml:space="preserve"> for a YouTube video about how to build a dashboard.) </w:t>
      </w:r>
      <w:r w:rsidRPr="00790159">
        <w:rPr>
          <w:rFonts w:eastAsiaTheme="minorEastAsia"/>
        </w:rPr>
        <w:t xml:space="preserve"> </w:t>
      </w:r>
    </w:p>
    <w:p w14:paraId="5503D408" w14:textId="77777777" w:rsidR="00E31A82" w:rsidRDefault="00E31A82" w:rsidP="00F26FE2">
      <w:pPr>
        <w:rPr>
          <w:rFonts w:eastAsiaTheme="minorEastAsia"/>
        </w:rPr>
      </w:pPr>
    </w:p>
    <w:p w14:paraId="05864164" w14:textId="57116393" w:rsidR="009203FB" w:rsidRPr="00274741" w:rsidRDefault="009203FB" w:rsidP="00F26FE2">
      <w:pPr>
        <w:rPr>
          <w:rFonts w:eastAsiaTheme="minorEastAsia"/>
        </w:rPr>
      </w:pPr>
      <w:r w:rsidRPr="00274741">
        <w:rPr>
          <w:rFonts w:eastAsiaTheme="minorEastAsia"/>
        </w:rPr>
        <w:t>Action points:</w:t>
      </w:r>
    </w:p>
    <w:p w14:paraId="42E5A75D" w14:textId="5DF065E2" w:rsidR="009203FB" w:rsidRPr="002344EC" w:rsidRDefault="00FA4AD0" w:rsidP="002344EC">
      <w:pPr>
        <w:numPr>
          <w:ilvl w:val="0"/>
          <w:numId w:val="14"/>
        </w:numPr>
        <w:rPr>
          <w:rFonts w:eastAsiaTheme="minorEastAsia"/>
        </w:rPr>
      </w:pPr>
      <w:r w:rsidRPr="00274741">
        <w:rPr>
          <w:rFonts w:eastAsiaTheme="minorEastAsia"/>
        </w:rPr>
        <w:t xml:space="preserve">#1 - </w:t>
      </w:r>
      <w:r w:rsidR="009203FB" w:rsidRPr="00274741">
        <w:rPr>
          <w:rFonts w:eastAsiaTheme="minorEastAsia"/>
        </w:rPr>
        <w:t xml:space="preserve">Generation Rent </w:t>
      </w:r>
      <w:r w:rsidR="002344EC">
        <w:rPr>
          <w:rFonts w:eastAsiaTheme="minorEastAsia"/>
        </w:rPr>
        <w:t xml:space="preserve">is </w:t>
      </w:r>
      <w:r w:rsidR="009203FB" w:rsidRPr="00274741">
        <w:rPr>
          <w:rFonts w:eastAsiaTheme="minorEastAsia"/>
        </w:rPr>
        <w:t xml:space="preserve">preparing </w:t>
      </w:r>
      <w:r w:rsidR="002344EC">
        <w:rPr>
          <w:rFonts w:eastAsiaTheme="minorEastAsia"/>
        </w:rPr>
        <w:t xml:space="preserve">a </w:t>
      </w:r>
      <w:r w:rsidR="009203FB" w:rsidRPr="00274741">
        <w:rPr>
          <w:rFonts w:eastAsiaTheme="minorEastAsia"/>
        </w:rPr>
        <w:t>briefing on the Renters Reform White Paper and will circulate this</w:t>
      </w:r>
      <w:r w:rsidR="002344EC">
        <w:rPr>
          <w:rFonts w:eastAsiaTheme="minorEastAsia"/>
        </w:rPr>
        <w:t xml:space="preserve">. Mikey Erhardt who represents Young Private Renters </w:t>
      </w:r>
      <w:r w:rsidR="002344EC">
        <w:rPr>
          <w:rFonts w:eastAsiaTheme="minorEastAsia"/>
        </w:rPr>
        <w:lastRenderedPageBreak/>
        <w:t xml:space="preserve">Group, Toynbee Hall is also </w:t>
      </w:r>
      <w:r w:rsidR="002344EC" w:rsidRPr="002344EC">
        <w:rPr>
          <w:rFonts w:eastAsiaTheme="minorEastAsia"/>
        </w:rPr>
        <w:t>drawing up a short briefing for Disability Rights UK</w:t>
      </w:r>
      <w:r w:rsidR="002344EC">
        <w:rPr>
          <w:rFonts w:eastAsiaTheme="minorEastAsia"/>
        </w:rPr>
        <w:t xml:space="preserve"> and can circulate. </w:t>
      </w:r>
      <w:r w:rsidR="002344EC" w:rsidRPr="002344EC">
        <w:rPr>
          <w:rFonts w:eastAsiaTheme="minorEastAsia"/>
        </w:rPr>
        <w:t xml:space="preserve"> </w:t>
      </w:r>
    </w:p>
    <w:p w14:paraId="7D4A0410" w14:textId="12EB88E5" w:rsidR="00FA4AD0" w:rsidRPr="00274741" w:rsidRDefault="00FA4AD0" w:rsidP="009203FB">
      <w:pPr>
        <w:numPr>
          <w:ilvl w:val="0"/>
          <w:numId w:val="14"/>
        </w:numPr>
        <w:rPr>
          <w:rFonts w:eastAsiaTheme="minorEastAsia"/>
        </w:rPr>
      </w:pPr>
      <w:bookmarkStart w:id="2" w:name="_Hlk106883240"/>
      <w:r w:rsidRPr="00274741">
        <w:rPr>
          <w:rFonts w:eastAsiaTheme="minorEastAsia"/>
        </w:rPr>
        <w:t xml:space="preserve">#3 </w:t>
      </w:r>
      <w:r w:rsidR="001D1652" w:rsidRPr="00274741">
        <w:rPr>
          <w:rFonts w:eastAsiaTheme="minorEastAsia"/>
        </w:rPr>
        <w:t>–</w:t>
      </w:r>
      <w:r w:rsidRPr="00274741">
        <w:rPr>
          <w:rFonts w:eastAsiaTheme="minorEastAsia"/>
        </w:rPr>
        <w:t xml:space="preserve"> G</w:t>
      </w:r>
      <w:r w:rsidR="006F36A0" w:rsidRPr="00274741">
        <w:rPr>
          <w:rFonts w:eastAsiaTheme="minorEastAsia"/>
        </w:rPr>
        <w:t>L</w:t>
      </w:r>
      <w:r w:rsidR="001D1652" w:rsidRPr="00274741">
        <w:rPr>
          <w:rFonts w:eastAsiaTheme="minorEastAsia"/>
        </w:rPr>
        <w:t xml:space="preserve">A to follow </w:t>
      </w:r>
      <w:r w:rsidR="00274741">
        <w:rPr>
          <w:rFonts w:eastAsiaTheme="minorEastAsia"/>
        </w:rPr>
        <w:t xml:space="preserve">up </w:t>
      </w:r>
      <w:r w:rsidR="001D1652" w:rsidRPr="00274741">
        <w:rPr>
          <w:rFonts w:eastAsiaTheme="minorEastAsia"/>
        </w:rPr>
        <w:t>request for data on net gains/losses through estate regeneration</w:t>
      </w:r>
    </w:p>
    <w:bookmarkEnd w:id="2"/>
    <w:p w14:paraId="36A8B462" w14:textId="77777777" w:rsidR="009203FB" w:rsidRPr="009D7E9D" w:rsidRDefault="009203FB" w:rsidP="00F26FE2">
      <w:pPr>
        <w:rPr>
          <w:rFonts w:eastAsiaTheme="minorEastAsia"/>
        </w:rPr>
      </w:pPr>
    </w:p>
    <w:p w14:paraId="74CC77A3" w14:textId="77777777" w:rsidR="00F26FE2" w:rsidRPr="00F26FE2" w:rsidRDefault="00F26FE2" w:rsidP="00F26FE2">
      <w:pPr>
        <w:rPr>
          <w:rFonts w:eastAsiaTheme="minorEastAsia"/>
          <w:b/>
          <w:bCs/>
          <w:sz w:val="28"/>
          <w:szCs w:val="28"/>
        </w:rPr>
      </w:pPr>
    </w:p>
    <w:p w14:paraId="4ED27FCD" w14:textId="088BCC84" w:rsidR="007C1AFD" w:rsidRPr="007C1AFD" w:rsidRDefault="007C1AFD" w:rsidP="001A5343">
      <w:pPr>
        <w:pStyle w:val="ListParagraph"/>
        <w:numPr>
          <w:ilvl w:val="0"/>
          <w:numId w:val="6"/>
        </w:numPr>
        <w:rPr>
          <w:rFonts w:eastAsiaTheme="minorEastAsia"/>
          <w:b/>
          <w:bCs/>
          <w:sz w:val="28"/>
          <w:szCs w:val="28"/>
        </w:rPr>
      </w:pPr>
      <w:r>
        <w:rPr>
          <w:rFonts w:eastAsiaTheme="minorEastAsia"/>
          <w:b/>
          <w:bCs/>
          <w:sz w:val="28"/>
          <w:szCs w:val="28"/>
        </w:rPr>
        <w:t>Next steps</w:t>
      </w:r>
    </w:p>
    <w:p w14:paraId="5DAEA636" w14:textId="77777777" w:rsidR="007C1AFD" w:rsidRPr="007C1AFD" w:rsidRDefault="007C1AFD" w:rsidP="007C1AFD">
      <w:pPr>
        <w:pStyle w:val="ListParagraph"/>
        <w:rPr>
          <w:rFonts w:eastAsiaTheme="minorEastAsia"/>
          <w:b/>
          <w:bCs/>
          <w:sz w:val="28"/>
          <w:szCs w:val="28"/>
        </w:rPr>
      </w:pPr>
    </w:p>
    <w:p w14:paraId="6E8D2602" w14:textId="3063BC06" w:rsidR="00F26FE2" w:rsidRPr="00F26FE2" w:rsidRDefault="006058A9" w:rsidP="00F26FE2">
      <w:pPr>
        <w:rPr>
          <w:rFonts w:cstheme="minorHAnsi"/>
        </w:rPr>
      </w:pPr>
      <w:r>
        <w:rPr>
          <w:rFonts w:cstheme="minorHAnsi"/>
        </w:rPr>
        <w:t>T</w:t>
      </w:r>
      <w:r w:rsidR="006F1E1C" w:rsidRPr="008A112E">
        <w:rPr>
          <w:rFonts w:cstheme="minorHAnsi"/>
        </w:rPr>
        <w:t>he next</w:t>
      </w:r>
      <w:r w:rsidR="007C1AFD">
        <w:rPr>
          <w:rFonts w:cstheme="minorHAnsi"/>
        </w:rPr>
        <w:t xml:space="preserve"> </w:t>
      </w:r>
      <w:r w:rsidR="00F26FE2">
        <w:rPr>
          <w:rFonts w:cstheme="minorHAnsi"/>
        </w:rPr>
        <w:t xml:space="preserve">London Housing </w:t>
      </w:r>
      <w:r w:rsidR="006F1E1C" w:rsidRPr="008A112E">
        <w:rPr>
          <w:rFonts w:cstheme="minorHAnsi"/>
        </w:rPr>
        <w:t xml:space="preserve">Panel meeting </w:t>
      </w:r>
      <w:r w:rsidR="005550B3">
        <w:rPr>
          <w:rFonts w:cstheme="minorHAnsi"/>
        </w:rPr>
        <w:t>will be</w:t>
      </w:r>
      <w:r w:rsidR="00F26FE2">
        <w:rPr>
          <w:rFonts w:cstheme="minorHAnsi"/>
        </w:rPr>
        <w:t xml:space="preserve"> at </w:t>
      </w:r>
      <w:r w:rsidR="00F26FE2" w:rsidRPr="00F26FE2">
        <w:rPr>
          <w:rFonts w:cstheme="minorHAnsi"/>
          <w:b/>
          <w:bCs/>
        </w:rPr>
        <w:t>10am-12pm on 20 September 2022</w:t>
      </w:r>
      <w:r w:rsidR="00F26FE2">
        <w:rPr>
          <w:rFonts w:cstheme="minorHAnsi"/>
        </w:rPr>
        <w:t xml:space="preserve"> (with a </w:t>
      </w:r>
      <w:r w:rsidR="00F26FE2" w:rsidRPr="00F26FE2">
        <w:rPr>
          <w:rFonts w:cstheme="minorHAnsi"/>
          <w:b/>
          <w:bCs/>
        </w:rPr>
        <w:t>members pre-meeting 9-10am</w:t>
      </w:r>
      <w:r w:rsidR="00F26FE2">
        <w:rPr>
          <w:rFonts w:cstheme="minorHAnsi"/>
        </w:rPr>
        <w:t>)</w:t>
      </w:r>
    </w:p>
    <w:p w14:paraId="31F35A96" w14:textId="5FE6EEE1" w:rsidR="00F26FE2" w:rsidRDefault="00F26FE2" w:rsidP="006F1E1C">
      <w:pPr>
        <w:rPr>
          <w:rFonts w:cstheme="minorHAnsi"/>
          <w:strike/>
        </w:rPr>
      </w:pPr>
    </w:p>
    <w:p w14:paraId="4038CED6" w14:textId="661BD6FF" w:rsidR="00F26FE2" w:rsidRPr="002F3FA8" w:rsidRDefault="00F26FE2" w:rsidP="00F26FE2">
      <w:pPr>
        <w:rPr>
          <w:rFonts w:eastAsiaTheme="minorEastAsia"/>
          <w:b/>
          <w:bCs/>
          <w:sz w:val="22"/>
          <w:szCs w:val="22"/>
        </w:rPr>
      </w:pPr>
      <w:r w:rsidRPr="73CF1F8B">
        <w:rPr>
          <w:rFonts w:eastAsiaTheme="minorEastAsia"/>
          <w:b/>
          <w:bCs/>
          <w:sz w:val="22"/>
          <w:szCs w:val="22"/>
        </w:rPr>
        <w:t xml:space="preserve">Dates of </w:t>
      </w:r>
      <w:r>
        <w:rPr>
          <w:rFonts w:eastAsiaTheme="minorEastAsia"/>
          <w:b/>
          <w:bCs/>
          <w:sz w:val="22"/>
          <w:szCs w:val="22"/>
        </w:rPr>
        <w:t xml:space="preserve">other </w:t>
      </w:r>
      <w:r w:rsidRPr="73CF1F8B">
        <w:rPr>
          <w:rFonts w:eastAsiaTheme="minorEastAsia"/>
          <w:b/>
          <w:bCs/>
          <w:sz w:val="22"/>
          <w:szCs w:val="22"/>
        </w:rPr>
        <w:t xml:space="preserve">future meetings: </w:t>
      </w:r>
    </w:p>
    <w:p w14:paraId="31F55A99" w14:textId="77777777" w:rsidR="00F26FE2" w:rsidRPr="003522F6" w:rsidRDefault="00F26FE2" w:rsidP="00F26FE2">
      <w:pPr>
        <w:rPr>
          <w:rFonts w:eastAsiaTheme="minorEastAsia"/>
          <w:sz w:val="22"/>
          <w:szCs w:val="22"/>
        </w:rPr>
      </w:pPr>
      <w:r w:rsidRPr="73CF1F8B">
        <w:rPr>
          <w:rFonts w:eastAsiaTheme="minorEastAsia"/>
          <w:sz w:val="22"/>
          <w:szCs w:val="22"/>
        </w:rPr>
        <w:t>10am-12pm 8 Dec 22 (9-10 Members pre-meeting)</w:t>
      </w:r>
    </w:p>
    <w:p w14:paraId="2CA16FFB" w14:textId="77777777" w:rsidR="00F26FE2" w:rsidRDefault="00F26FE2" w:rsidP="00F26FE2">
      <w:pPr>
        <w:rPr>
          <w:rFonts w:eastAsiaTheme="minorEastAsia"/>
          <w:sz w:val="22"/>
          <w:szCs w:val="22"/>
        </w:rPr>
      </w:pPr>
      <w:r w:rsidRPr="73CF1F8B">
        <w:rPr>
          <w:rFonts w:eastAsiaTheme="minorEastAsia"/>
          <w:sz w:val="22"/>
          <w:szCs w:val="22"/>
        </w:rPr>
        <w:t>3pm-5pm 7 March 23 (2-3 Members pre-meeting)</w:t>
      </w:r>
    </w:p>
    <w:p w14:paraId="00693D0F" w14:textId="6732038A" w:rsidR="0034436D" w:rsidRPr="00CF0DDE" w:rsidRDefault="00CF0DDE" w:rsidP="006F1E1C">
      <w:pPr>
        <w:rPr>
          <w:rFonts w:cstheme="minorHAnsi"/>
          <w:sz w:val="22"/>
          <w:szCs w:val="22"/>
        </w:rPr>
      </w:pPr>
      <w:r w:rsidRPr="00CF0DDE">
        <w:rPr>
          <w:rFonts w:cstheme="minorHAnsi"/>
          <w:sz w:val="22"/>
          <w:szCs w:val="22"/>
        </w:rPr>
        <w:t xml:space="preserve">Homes for Londoners Board meetings – 19 Sept 22, 6 Dec 22 </w:t>
      </w:r>
    </w:p>
    <w:p w14:paraId="671E1C11" w14:textId="77777777" w:rsidR="00605EC6" w:rsidRDefault="00605EC6" w:rsidP="2A182E40">
      <w:pPr>
        <w:spacing w:line="257" w:lineRule="auto"/>
        <w:rPr>
          <w:rFonts w:ascii="Calibri" w:eastAsia="Calibri" w:hAnsi="Calibri" w:cs="Calibri"/>
          <w:b/>
          <w:bCs/>
          <w:sz w:val="28"/>
          <w:szCs w:val="28"/>
        </w:rPr>
      </w:pPr>
    </w:p>
    <w:p w14:paraId="3102A839" w14:textId="77777777" w:rsidR="00605EC6" w:rsidRPr="00605EC6" w:rsidRDefault="00605EC6" w:rsidP="00605EC6">
      <w:pPr>
        <w:spacing w:line="257" w:lineRule="auto"/>
        <w:jc w:val="center"/>
        <w:rPr>
          <w:rFonts w:ascii="Calibri" w:eastAsia="Calibri" w:hAnsi="Calibri" w:cs="Calibri"/>
          <w:b/>
          <w:bCs/>
          <w:sz w:val="28"/>
          <w:szCs w:val="28"/>
          <w:u w:val="single"/>
        </w:rPr>
      </w:pPr>
      <w:r w:rsidRPr="00605EC6">
        <w:rPr>
          <w:rFonts w:ascii="Calibri" w:eastAsia="Calibri" w:hAnsi="Calibri" w:cs="Calibri"/>
          <w:b/>
          <w:bCs/>
          <w:noProof/>
          <w:sz w:val="28"/>
          <w:szCs w:val="28"/>
        </w:rPr>
        <w:drawing>
          <wp:inline distT="0" distB="0" distL="0" distR="0" wp14:anchorId="4D79A8AD" wp14:editId="4F48D6A1">
            <wp:extent cx="1692442" cy="1187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8846" cy="1191641"/>
                    </a:xfrm>
                    <a:prstGeom prst="rect">
                      <a:avLst/>
                    </a:prstGeom>
                  </pic:spPr>
                </pic:pic>
              </a:graphicData>
            </a:graphic>
          </wp:inline>
        </w:drawing>
      </w:r>
    </w:p>
    <w:p w14:paraId="65000982" w14:textId="460768EE" w:rsidR="00605EC6" w:rsidRPr="00605EC6" w:rsidRDefault="00605EC6" w:rsidP="00605EC6">
      <w:pPr>
        <w:spacing w:line="257" w:lineRule="auto"/>
        <w:rPr>
          <w:rFonts w:ascii="Calibri" w:eastAsia="Calibri" w:hAnsi="Calibri" w:cs="Calibri"/>
          <w:b/>
          <w:bCs/>
          <w:sz w:val="28"/>
          <w:szCs w:val="28"/>
        </w:rPr>
      </w:pPr>
      <w:r w:rsidRPr="00605EC6">
        <w:rPr>
          <w:rFonts w:ascii="Calibri" w:eastAsia="Calibri" w:hAnsi="Calibri" w:cs="Calibri"/>
          <w:b/>
          <w:bCs/>
          <w:sz w:val="28"/>
          <w:szCs w:val="28"/>
        </w:rPr>
        <w:t>Panel meeting</w:t>
      </w:r>
      <w:r>
        <w:rPr>
          <w:rFonts w:ascii="Calibri" w:eastAsia="Calibri" w:hAnsi="Calibri" w:cs="Calibri"/>
          <w:b/>
          <w:bCs/>
          <w:sz w:val="28"/>
          <w:szCs w:val="28"/>
        </w:rPr>
        <w:t xml:space="preserve"> held on </w:t>
      </w:r>
      <w:r w:rsidRPr="00605EC6">
        <w:rPr>
          <w:rFonts w:ascii="Calibri" w:eastAsia="Calibri" w:hAnsi="Calibri" w:cs="Calibri"/>
          <w:b/>
          <w:bCs/>
          <w:sz w:val="28"/>
          <w:szCs w:val="28"/>
        </w:rPr>
        <w:t>21 June 2022</w:t>
      </w:r>
    </w:p>
    <w:p w14:paraId="539FB57F" w14:textId="77777777" w:rsidR="00605EC6" w:rsidRDefault="00605EC6" w:rsidP="2A182E40">
      <w:pPr>
        <w:spacing w:line="257" w:lineRule="auto"/>
        <w:rPr>
          <w:rFonts w:ascii="Calibri" w:eastAsia="Calibri" w:hAnsi="Calibri" w:cs="Calibri"/>
          <w:b/>
          <w:bCs/>
          <w:sz w:val="28"/>
          <w:szCs w:val="28"/>
        </w:rPr>
      </w:pPr>
    </w:p>
    <w:p w14:paraId="55D6222F" w14:textId="18C093EB" w:rsidR="00E97D93" w:rsidRPr="00A25C0A" w:rsidRDefault="2A182E40" w:rsidP="2A182E40">
      <w:pPr>
        <w:spacing w:line="257" w:lineRule="auto"/>
        <w:rPr>
          <w:rFonts w:ascii="Calibri" w:eastAsia="Calibri" w:hAnsi="Calibri" w:cs="Calibri"/>
          <w:b/>
          <w:bCs/>
          <w:sz w:val="28"/>
          <w:szCs w:val="28"/>
        </w:rPr>
      </w:pPr>
      <w:r w:rsidRPr="2A182E40">
        <w:rPr>
          <w:rFonts w:ascii="Calibri" w:eastAsia="Calibri" w:hAnsi="Calibri" w:cs="Calibri"/>
          <w:b/>
          <w:bCs/>
          <w:sz w:val="28"/>
          <w:szCs w:val="28"/>
        </w:rPr>
        <w:t>Key actions</w:t>
      </w:r>
      <w:r w:rsidR="007C1AFD">
        <w:rPr>
          <w:rFonts w:ascii="Calibri" w:eastAsia="Calibri" w:hAnsi="Calibri" w:cs="Calibri"/>
          <w:b/>
          <w:bCs/>
          <w:sz w:val="28"/>
          <w:szCs w:val="28"/>
        </w:rPr>
        <w:t xml:space="preserve"> and decisions</w:t>
      </w:r>
      <w:r w:rsidR="00605EC6">
        <w:rPr>
          <w:rFonts w:ascii="Calibri" w:eastAsia="Calibri" w:hAnsi="Calibri" w:cs="Calibri"/>
          <w:b/>
          <w:bCs/>
          <w:sz w:val="28"/>
          <w:szCs w:val="28"/>
        </w:rPr>
        <w:t xml:space="preserve"> (draft pending preparation of full minutes)</w:t>
      </w:r>
    </w:p>
    <w:p w14:paraId="157DFD2A" w14:textId="4594AF67" w:rsidR="00E97D93" w:rsidRDefault="2A182E40" w:rsidP="2A182E40">
      <w:pPr>
        <w:spacing w:line="257" w:lineRule="auto"/>
        <w:rPr>
          <w:rFonts w:ascii="Calibri" w:eastAsia="Calibri" w:hAnsi="Calibri" w:cs="Calibri"/>
        </w:rPr>
      </w:pPr>
      <w:r w:rsidRPr="2A182E40">
        <w:rPr>
          <w:rFonts w:ascii="Calibri" w:eastAsia="Calibri" w:hAnsi="Calibri" w:cs="Calibri"/>
        </w:rPr>
        <w:t xml:space="preserve"> </w:t>
      </w:r>
    </w:p>
    <w:p w14:paraId="7419CA45" w14:textId="53B36E06" w:rsidR="004C5C75" w:rsidRDefault="004C5C75" w:rsidP="004C5C75">
      <w:pPr>
        <w:pStyle w:val="ListParagraph"/>
        <w:numPr>
          <w:ilvl w:val="0"/>
          <w:numId w:val="14"/>
        </w:numPr>
        <w:spacing w:line="257" w:lineRule="auto"/>
        <w:rPr>
          <w:rFonts w:ascii="Calibri" w:eastAsia="Calibri" w:hAnsi="Calibri" w:cs="Calibri"/>
        </w:rPr>
      </w:pPr>
      <w:r>
        <w:rPr>
          <w:rFonts w:ascii="Calibri" w:eastAsia="Calibri" w:hAnsi="Calibri" w:cs="Calibri"/>
        </w:rPr>
        <w:t>Chair will use 1:1s with members (to be held between now and September Panel) to</w:t>
      </w:r>
      <w:r w:rsidR="005D482D">
        <w:rPr>
          <w:rFonts w:ascii="Calibri" w:eastAsia="Calibri" w:hAnsi="Calibri" w:cs="Calibri"/>
        </w:rPr>
        <w:t xml:space="preserve"> discuss ways to feed into the Homes for Londoners board meetings. </w:t>
      </w:r>
      <w:r w:rsidR="005D2F9A">
        <w:rPr>
          <w:rFonts w:ascii="Calibri" w:eastAsia="Calibri" w:hAnsi="Calibri" w:cs="Calibri"/>
        </w:rPr>
        <w:t xml:space="preserve">Secretariat or Trust will be in touch to arrange. </w:t>
      </w:r>
    </w:p>
    <w:p w14:paraId="2590B306" w14:textId="2BB6749B" w:rsidR="005D2F9A" w:rsidRDefault="001B5269" w:rsidP="004C5C75">
      <w:pPr>
        <w:pStyle w:val="ListParagraph"/>
        <w:numPr>
          <w:ilvl w:val="0"/>
          <w:numId w:val="14"/>
        </w:numPr>
        <w:spacing w:line="257" w:lineRule="auto"/>
        <w:rPr>
          <w:rFonts w:ascii="Calibri" w:eastAsia="Calibri" w:hAnsi="Calibri" w:cs="Calibri"/>
        </w:rPr>
      </w:pPr>
      <w:r>
        <w:rPr>
          <w:rFonts w:ascii="Calibri" w:eastAsia="Calibri" w:hAnsi="Calibri" w:cs="Calibri"/>
        </w:rPr>
        <w:t xml:space="preserve">Advert and process for new member recruitment (race and housing, disability and housing) will be circulated for comment and then released at the beginning of July with interviews late summer with the hope that they can attend September panel. </w:t>
      </w:r>
    </w:p>
    <w:p w14:paraId="11A42C9D" w14:textId="591BBC04" w:rsidR="00C01276" w:rsidRPr="00133424" w:rsidRDefault="00C01276" w:rsidP="004C5C75">
      <w:pPr>
        <w:pStyle w:val="ListParagraph"/>
        <w:numPr>
          <w:ilvl w:val="0"/>
          <w:numId w:val="14"/>
        </w:numPr>
        <w:spacing w:line="257" w:lineRule="auto"/>
        <w:rPr>
          <w:rFonts w:ascii="Calibri" w:eastAsia="Calibri" w:hAnsi="Calibri" w:cs="Calibri"/>
        </w:rPr>
      </w:pPr>
      <w:r>
        <w:rPr>
          <w:rFonts w:ascii="Calibri" w:eastAsia="Calibri" w:hAnsi="Calibri" w:cs="Calibri"/>
        </w:rPr>
        <w:t xml:space="preserve">Working groups terms of reference and briefing notes will be prepared and circulated by the secretariat. All working groups to meet at least once before September Panel meeting. Secretariat or Trust will be in touch to coordinate </w:t>
      </w:r>
      <w:r w:rsidRPr="00133424">
        <w:rPr>
          <w:rFonts w:ascii="Calibri" w:eastAsia="Calibri" w:hAnsi="Calibri" w:cs="Calibri"/>
        </w:rPr>
        <w:t xml:space="preserve">dates. </w:t>
      </w:r>
    </w:p>
    <w:p w14:paraId="248500D2" w14:textId="77777777" w:rsidR="00A12552" w:rsidRPr="00133424" w:rsidRDefault="00A12552" w:rsidP="004C5C75">
      <w:pPr>
        <w:pStyle w:val="ListParagraph"/>
        <w:numPr>
          <w:ilvl w:val="0"/>
          <w:numId w:val="14"/>
        </w:numPr>
        <w:spacing w:line="257" w:lineRule="auto"/>
        <w:rPr>
          <w:rFonts w:ascii="Calibri" w:eastAsia="Calibri" w:hAnsi="Calibri" w:cs="Calibri"/>
        </w:rPr>
      </w:pPr>
      <w:r w:rsidRPr="00133424">
        <w:rPr>
          <w:rFonts w:ascii="Calibri" w:eastAsia="Calibri" w:hAnsi="Calibri" w:cs="Calibri"/>
        </w:rPr>
        <w:t>N</w:t>
      </w:r>
      <w:r w:rsidR="00133D84" w:rsidRPr="00133424">
        <w:rPr>
          <w:rFonts w:ascii="Calibri" w:eastAsia="Calibri" w:hAnsi="Calibri" w:cs="Calibri"/>
        </w:rPr>
        <w:t xml:space="preserve">ext steps from the Planning for London </w:t>
      </w:r>
      <w:r w:rsidR="00AE1C11" w:rsidRPr="00133424">
        <w:rPr>
          <w:rFonts w:ascii="Calibri" w:eastAsia="Calibri" w:hAnsi="Calibri" w:cs="Calibri"/>
        </w:rPr>
        <w:t>discussion</w:t>
      </w:r>
      <w:r w:rsidRPr="00133424">
        <w:rPr>
          <w:rFonts w:ascii="Calibri" w:eastAsia="Calibri" w:hAnsi="Calibri" w:cs="Calibri"/>
        </w:rPr>
        <w:t xml:space="preserve">: </w:t>
      </w:r>
    </w:p>
    <w:p w14:paraId="3185C9C3" w14:textId="77777777" w:rsidR="00133424" w:rsidRPr="00133424" w:rsidRDefault="00133424" w:rsidP="00133424">
      <w:pPr>
        <w:pStyle w:val="ListParagraph"/>
        <w:numPr>
          <w:ilvl w:val="1"/>
          <w:numId w:val="14"/>
        </w:numPr>
        <w:spacing w:line="257" w:lineRule="auto"/>
        <w:rPr>
          <w:rFonts w:ascii="Calibri" w:eastAsia="Calibri" w:hAnsi="Calibri" w:cs="Calibri"/>
        </w:rPr>
      </w:pPr>
      <w:r w:rsidRPr="00133424">
        <w:rPr>
          <w:rFonts w:ascii="Calibri" w:eastAsia="Calibri" w:hAnsi="Calibri" w:cs="Calibri"/>
        </w:rPr>
        <w:t xml:space="preserve">Panel to make a proposal to GLA for research (LFHC, Secretariat, Chair, Sam Hurst, Jack </w:t>
      </w:r>
      <w:proofErr w:type="spellStart"/>
      <w:r w:rsidRPr="00133424">
        <w:rPr>
          <w:rFonts w:ascii="Calibri" w:eastAsia="Calibri" w:hAnsi="Calibri" w:cs="Calibri"/>
        </w:rPr>
        <w:t>Maizels</w:t>
      </w:r>
      <w:proofErr w:type="spellEnd"/>
      <w:r w:rsidRPr="00133424">
        <w:rPr>
          <w:rFonts w:ascii="Calibri" w:eastAsia="Calibri" w:hAnsi="Calibri" w:cs="Calibri"/>
        </w:rPr>
        <w:t>)</w:t>
      </w:r>
    </w:p>
    <w:p w14:paraId="1AC14554" w14:textId="77777777" w:rsidR="00A12552" w:rsidRPr="00133424" w:rsidRDefault="00A12552" w:rsidP="00A12552">
      <w:pPr>
        <w:pStyle w:val="ListParagraph"/>
        <w:numPr>
          <w:ilvl w:val="1"/>
          <w:numId w:val="14"/>
        </w:numPr>
        <w:spacing w:line="257" w:lineRule="auto"/>
        <w:rPr>
          <w:rFonts w:ascii="Calibri" w:eastAsia="Calibri" w:hAnsi="Calibri" w:cs="Calibri"/>
        </w:rPr>
      </w:pPr>
      <w:r w:rsidRPr="00133424">
        <w:rPr>
          <w:rFonts w:ascii="Calibri" w:eastAsia="Calibri" w:hAnsi="Calibri" w:cs="Calibri"/>
        </w:rPr>
        <w:t>Direct officers to people’s stories of what is happening now (</w:t>
      </w:r>
      <w:proofErr w:type="spellStart"/>
      <w:r w:rsidRPr="00133424">
        <w:rPr>
          <w:rFonts w:ascii="Calibri" w:eastAsia="Calibri" w:hAnsi="Calibri" w:cs="Calibri"/>
        </w:rPr>
        <w:t>Kineara</w:t>
      </w:r>
      <w:proofErr w:type="spellEnd"/>
      <w:r w:rsidRPr="00133424">
        <w:rPr>
          <w:rFonts w:ascii="Calibri" w:eastAsia="Calibri" w:hAnsi="Calibri" w:cs="Calibri"/>
        </w:rPr>
        <w:t>)</w:t>
      </w:r>
    </w:p>
    <w:p w14:paraId="25C0F557" w14:textId="1649201F" w:rsidR="0023791B" w:rsidRPr="00133424" w:rsidRDefault="00A12552" w:rsidP="0023791B">
      <w:pPr>
        <w:pStyle w:val="ListParagraph"/>
        <w:numPr>
          <w:ilvl w:val="1"/>
          <w:numId w:val="14"/>
        </w:numPr>
        <w:spacing w:line="257" w:lineRule="auto"/>
        <w:rPr>
          <w:rFonts w:ascii="Calibri" w:eastAsia="Calibri" w:hAnsi="Calibri" w:cs="Calibri"/>
        </w:rPr>
      </w:pPr>
      <w:r w:rsidRPr="00133424">
        <w:rPr>
          <w:rFonts w:ascii="Calibri" w:eastAsia="Calibri" w:hAnsi="Calibri" w:cs="Calibri"/>
        </w:rPr>
        <w:t>Arrange working group meeting (5) to discuss potential for event/other ways the Panel can shape and influence how the GLA works with the sector on this. (Secretariat)</w:t>
      </w:r>
    </w:p>
    <w:p w14:paraId="5B09230E" w14:textId="77777777" w:rsidR="00790159" w:rsidRPr="00790159" w:rsidRDefault="00790159" w:rsidP="007F5648">
      <w:pPr>
        <w:pStyle w:val="ListParagraph"/>
        <w:numPr>
          <w:ilvl w:val="1"/>
          <w:numId w:val="14"/>
        </w:numPr>
        <w:rPr>
          <w:rFonts w:ascii="Calibri" w:eastAsia="Calibri" w:hAnsi="Calibri" w:cs="Calibri"/>
        </w:rPr>
      </w:pPr>
      <w:bookmarkStart w:id="3" w:name="_Hlk106881205"/>
      <w:r w:rsidRPr="00790159">
        <w:rPr>
          <w:rFonts w:ascii="Calibri" w:eastAsia="Calibri" w:hAnsi="Calibri" w:cs="Calibri"/>
        </w:rPr>
        <w:lastRenderedPageBreak/>
        <w:t>Explore Panel engagement with GLA’s viability team (Chair, Secretariat, Deputy Mayor)</w:t>
      </w:r>
    </w:p>
    <w:p w14:paraId="0892A73B" w14:textId="77777777" w:rsidR="00790159" w:rsidRPr="00790159" w:rsidRDefault="00790159" w:rsidP="007F5648">
      <w:pPr>
        <w:pStyle w:val="ListParagraph"/>
        <w:numPr>
          <w:ilvl w:val="1"/>
          <w:numId w:val="14"/>
        </w:numPr>
        <w:rPr>
          <w:rFonts w:ascii="Calibri" w:eastAsia="Calibri" w:hAnsi="Calibri" w:cs="Calibri"/>
        </w:rPr>
      </w:pPr>
      <w:r w:rsidRPr="00790159">
        <w:rPr>
          <w:rFonts w:ascii="Calibri" w:eastAsia="Calibri" w:hAnsi="Calibri" w:cs="Calibri"/>
        </w:rPr>
        <w:t>Explore potential to assist in providing evidence that might persuade the Planning Inspectorate. (Chair, Secretariat, Deputy Mayor)</w:t>
      </w:r>
    </w:p>
    <w:p w14:paraId="6E4CA298" w14:textId="77777777" w:rsidR="00D82EB2" w:rsidRDefault="00D82EB2" w:rsidP="00261E01">
      <w:pPr>
        <w:pStyle w:val="ListParagraph"/>
        <w:numPr>
          <w:ilvl w:val="0"/>
          <w:numId w:val="14"/>
        </w:numPr>
      </w:pPr>
      <w:r w:rsidRPr="00D82EB2">
        <w:t xml:space="preserve">Generation Rent is preparing a briefing on the Renters Reform White Paper and will circulate this. Mikey Erhardt who represents Young Private Renters Group, Toynbee Hall is also drawing up a short briefing for Disability Rights UK and can circulate.  </w:t>
      </w:r>
    </w:p>
    <w:p w14:paraId="04068C2D" w14:textId="5299B8A0" w:rsidR="00261E01" w:rsidRPr="00790159" w:rsidRDefault="00261E01" w:rsidP="00261E01">
      <w:pPr>
        <w:pStyle w:val="ListParagraph"/>
        <w:numPr>
          <w:ilvl w:val="0"/>
          <w:numId w:val="14"/>
        </w:numPr>
      </w:pPr>
      <w:r w:rsidRPr="00790159">
        <w:t xml:space="preserve">GLA to follow </w:t>
      </w:r>
      <w:r w:rsidR="00790159" w:rsidRPr="00790159">
        <w:t xml:space="preserve">up </w:t>
      </w:r>
      <w:r w:rsidR="00412D1F">
        <w:t>issue</w:t>
      </w:r>
      <w:r w:rsidRPr="00790159">
        <w:t xml:space="preserve"> </w:t>
      </w:r>
      <w:r w:rsidR="00412D1F">
        <w:t>of</w:t>
      </w:r>
      <w:r w:rsidRPr="00790159">
        <w:t xml:space="preserve"> data on net gains/losses through estate regeneration.</w:t>
      </w:r>
    </w:p>
    <w:p w14:paraId="7A9B326A" w14:textId="77777777" w:rsidR="00261E01" w:rsidRDefault="00261E01" w:rsidP="00261E01">
      <w:pPr>
        <w:ind w:left="360"/>
      </w:pPr>
    </w:p>
    <w:bookmarkEnd w:id="3"/>
    <w:p w14:paraId="13AF0C0C" w14:textId="73D7999F" w:rsidR="009E5A9E" w:rsidRDefault="009E5A9E" w:rsidP="2A182E40"/>
    <w:p w14:paraId="667A6499" w14:textId="77777777" w:rsidR="009E5A9E" w:rsidRDefault="009E5A9E" w:rsidP="2A182E40">
      <w:pPr>
        <w:sectPr w:rsidR="009E5A9E" w:rsidSect="00F96BD8">
          <w:footerReference w:type="even" r:id="rId14"/>
          <w:footerReference w:type="default" r:id="rId15"/>
          <w:pgSz w:w="11900" w:h="16840"/>
          <w:pgMar w:top="1440" w:right="1440" w:bottom="1440" w:left="1440" w:header="708" w:footer="708"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416"/>
        <w:gridCol w:w="4252"/>
        <w:gridCol w:w="2977"/>
        <w:gridCol w:w="4111"/>
        <w:gridCol w:w="2900"/>
      </w:tblGrid>
      <w:tr w:rsidR="009E5A9E" w:rsidRPr="009E5A9E" w14:paraId="1DA01ED5" w14:textId="77777777" w:rsidTr="009E5A9E">
        <w:tc>
          <w:tcPr>
            <w:tcW w:w="4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723700" w14:textId="763AD922" w:rsidR="009E5A9E" w:rsidRPr="009E5A9E" w:rsidRDefault="009E5A9E" w:rsidP="00596A6A">
            <w:pPr>
              <w:spacing w:before="100" w:beforeAutospacing="1" w:after="100" w:afterAutospacing="1"/>
              <w:rPr>
                <w:rFonts w:cstheme="minorHAnsi"/>
                <w:sz w:val="22"/>
                <w:szCs w:val="22"/>
              </w:rPr>
            </w:pP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B4A051"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color w:val="000000"/>
                <w:sz w:val="22"/>
                <w:szCs w:val="22"/>
              </w:rPr>
              <w:t>Name and description</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770871"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Notes</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8B7ACA"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Next step</w:t>
            </w:r>
          </w:p>
        </w:tc>
        <w:tc>
          <w:tcPr>
            <w:tcW w:w="2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289E0"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Initial lists of attendees</w:t>
            </w:r>
          </w:p>
        </w:tc>
      </w:tr>
      <w:tr w:rsidR="009E5A9E" w:rsidRPr="009E5A9E" w14:paraId="6FA4BEB1" w14:textId="77777777" w:rsidTr="009E5A9E">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B9DA8"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1</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86C0C6C" w14:textId="6DD02136"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 xml:space="preserve">Holding </w:t>
            </w:r>
            <w:r w:rsidRPr="003359B0">
              <w:rPr>
                <w:rFonts w:cstheme="minorHAnsi"/>
                <w:b/>
                <w:bCs/>
                <w:sz w:val="22"/>
                <w:szCs w:val="22"/>
              </w:rPr>
              <w:t xml:space="preserve">developers and </w:t>
            </w:r>
            <w:r w:rsidR="00127B3B" w:rsidRPr="003359B0">
              <w:rPr>
                <w:rFonts w:cstheme="minorHAnsi"/>
                <w:b/>
                <w:bCs/>
                <w:sz w:val="22"/>
                <w:szCs w:val="22"/>
              </w:rPr>
              <w:t>others</w:t>
            </w:r>
            <w:r w:rsidRPr="003359B0">
              <w:rPr>
                <w:rFonts w:cstheme="minorHAnsi"/>
                <w:b/>
                <w:bCs/>
                <w:sz w:val="22"/>
                <w:szCs w:val="22"/>
              </w:rPr>
              <w:t xml:space="preserve"> to account for the number and proportion of</w:t>
            </w:r>
            <w:r w:rsidRPr="009E5A9E">
              <w:rPr>
                <w:rFonts w:cstheme="minorHAnsi"/>
                <w:b/>
                <w:bCs/>
                <w:sz w:val="22"/>
                <w:szCs w:val="22"/>
              </w:rPr>
              <w:t xml:space="preserve"> social rented homes across all sites including Opportunity Areas (through improved community access to data and information).</w:t>
            </w:r>
            <w:r w:rsidRPr="009E5A9E">
              <w:rPr>
                <w:rFonts w:cstheme="minorHAnsi"/>
                <w:sz w:val="22"/>
                <w:szCs w:val="22"/>
              </w:rPr>
              <w:t> This aligns with Panel priority: Massively increase social housing supply.</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42575A1"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This is a major area of interest for the Panel and it is likely therefore that this working group will continue to convene throughout the 2022-2025 funding period.</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C1E9EFF"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Convene and agree what practical actions need to happen (</w:t>
            </w:r>
            <w:proofErr w:type="gramStart"/>
            <w:r w:rsidRPr="009E5A9E">
              <w:rPr>
                <w:rFonts w:cstheme="minorHAnsi"/>
                <w:sz w:val="22"/>
                <w:szCs w:val="22"/>
              </w:rPr>
              <w:t>e.g.</w:t>
            </w:r>
            <w:proofErr w:type="gramEnd"/>
            <w:r w:rsidRPr="009E5A9E">
              <w:rPr>
                <w:rFonts w:cstheme="minorHAnsi"/>
                <w:sz w:val="22"/>
                <w:szCs w:val="22"/>
              </w:rPr>
              <w:t xml:space="preserve"> familiarisation with the datahub); and whether there is consensus about the key focus of the group to put back to the Panel as a whole.</w:t>
            </w:r>
          </w:p>
        </w:tc>
        <w:tc>
          <w:tcPr>
            <w:tcW w:w="2900" w:type="dxa"/>
            <w:tcBorders>
              <w:top w:val="nil"/>
              <w:left w:val="nil"/>
              <w:bottom w:val="single" w:sz="8" w:space="0" w:color="auto"/>
              <w:right w:val="single" w:sz="8" w:space="0" w:color="auto"/>
            </w:tcBorders>
            <w:tcMar>
              <w:top w:w="0" w:type="dxa"/>
              <w:left w:w="108" w:type="dxa"/>
              <w:bottom w:w="0" w:type="dxa"/>
              <w:right w:w="108" w:type="dxa"/>
            </w:tcMar>
            <w:hideMark/>
          </w:tcPr>
          <w:p w14:paraId="0DC659A2" w14:textId="77777777" w:rsidR="009E5A9E" w:rsidRPr="009E5A9E" w:rsidRDefault="009E5A9E" w:rsidP="009E5A9E">
            <w:pPr>
              <w:pStyle w:val="ListParagraph"/>
              <w:numPr>
                <w:ilvl w:val="0"/>
                <w:numId w:val="16"/>
              </w:numPr>
              <w:spacing w:before="100" w:beforeAutospacing="1" w:after="100" w:afterAutospacing="1"/>
              <w:rPr>
                <w:rFonts w:cstheme="minorHAnsi"/>
                <w:sz w:val="20"/>
                <w:szCs w:val="20"/>
              </w:rPr>
            </w:pPr>
            <w:r w:rsidRPr="009E5A9E">
              <w:rPr>
                <w:rFonts w:cstheme="minorHAnsi"/>
                <w:sz w:val="20"/>
                <w:szCs w:val="20"/>
              </w:rPr>
              <w:t>LFHC</w:t>
            </w:r>
          </w:p>
          <w:p w14:paraId="0D6949C9" w14:textId="77777777" w:rsidR="009E5A9E" w:rsidRPr="009E5A9E" w:rsidRDefault="009E5A9E" w:rsidP="009E5A9E">
            <w:pPr>
              <w:pStyle w:val="ListParagraph"/>
              <w:numPr>
                <w:ilvl w:val="0"/>
                <w:numId w:val="16"/>
              </w:numPr>
              <w:spacing w:before="100" w:beforeAutospacing="1" w:after="100" w:afterAutospacing="1"/>
              <w:rPr>
                <w:rFonts w:cstheme="minorHAnsi"/>
                <w:sz w:val="20"/>
                <w:szCs w:val="20"/>
              </w:rPr>
            </w:pPr>
            <w:r w:rsidRPr="009E5A9E">
              <w:rPr>
                <w:rFonts w:cstheme="minorHAnsi"/>
                <w:sz w:val="20"/>
                <w:szCs w:val="20"/>
              </w:rPr>
              <w:t>London Tenants Federation</w:t>
            </w:r>
          </w:p>
          <w:p w14:paraId="1B4064C3" w14:textId="77777777" w:rsidR="009E5A9E" w:rsidRPr="009E5A9E" w:rsidRDefault="009E5A9E" w:rsidP="009E5A9E">
            <w:pPr>
              <w:pStyle w:val="ListParagraph"/>
              <w:numPr>
                <w:ilvl w:val="0"/>
                <w:numId w:val="16"/>
              </w:numPr>
              <w:spacing w:before="100" w:beforeAutospacing="1" w:after="100" w:afterAutospacing="1"/>
              <w:rPr>
                <w:rFonts w:cstheme="minorHAnsi"/>
                <w:sz w:val="20"/>
                <w:szCs w:val="20"/>
              </w:rPr>
            </w:pPr>
            <w:r w:rsidRPr="009E5A9E">
              <w:rPr>
                <w:rFonts w:cstheme="minorHAnsi"/>
                <w:sz w:val="20"/>
                <w:szCs w:val="20"/>
              </w:rPr>
              <w:t>Leasehold Knowledge Partnership</w:t>
            </w:r>
          </w:p>
          <w:p w14:paraId="10663DEC" w14:textId="77777777" w:rsidR="009E5A9E" w:rsidRPr="009E5A9E" w:rsidRDefault="009E5A9E" w:rsidP="009E5A9E">
            <w:pPr>
              <w:pStyle w:val="ListParagraph"/>
              <w:numPr>
                <w:ilvl w:val="0"/>
                <w:numId w:val="16"/>
              </w:numPr>
              <w:spacing w:before="100" w:beforeAutospacing="1" w:after="100" w:afterAutospacing="1"/>
              <w:rPr>
                <w:rFonts w:cstheme="minorHAnsi"/>
                <w:sz w:val="20"/>
                <w:szCs w:val="20"/>
              </w:rPr>
            </w:pPr>
            <w:r w:rsidRPr="009E5A9E">
              <w:rPr>
                <w:rFonts w:cstheme="minorHAnsi"/>
                <w:sz w:val="20"/>
                <w:szCs w:val="20"/>
              </w:rPr>
              <w:t>Solace Women’s Aid</w:t>
            </w:r>
          </w:p>
          <w:p w14:paraId="3D62393D" w14:textId="77777777" w:rsidR="009E5A9E" w:rsidRPr="009E5A9E" w:rsidRDefault="009E5A9E" w:rsidP="009E5A9E">
            <w:pPr>
              <w:pStyle w:val="ListParagraph"/>
              <w:numPr>
                <w:ilvl w:val="0"/>
                <w:numId w:val="16"/>
              </w:numPr>
              <w:spacing w:before="100" w:beforeAutospacing="1" w:after="100" w:afterAutospacing="1"/>
              <w:rPr>
                <w:rFonts w:cstheme="minorHAnsi"/>
                <w:sz w:val="20"/>
                <w:szCs w:val="20"/>
              </w:rPr>
            </w:pPr>
            <w:r w:rsidRPr="009E5A9E">
              <w:rPr>
                <w:rFonts w:cstheme="minorHAnsi"/>
                <w:sz w:val="20"/>
                <w:szCs w:val="20"/>
              </w:rPr>
              <w:t>Action on Empty Homes</w:t>
            </w:r>
          </w:p>
          <w:p w14:paraId="7C3A9CF8" w14:textId="77777777" w:rsidR="009E5A9E" w:rsidRPr="009E5A9E" w:rsidRDefault="009E5A9E" w:rsidP="009E5A9E">
            <w:pPr>
              <w:pStyle w:val="ListParagraph"/>
              <w:numPr>
                <w:ilvl w:val="0"/>
                <w:numId w:val="16"/>
              </w:numPr>
              <w:spacing w:before="100" w:beforeAutospacing="1" w:after="100" w:afterAutospacing="1"/>
              <w:rPr>
                <w:rFonts w:cstheme="minorHAnsi"/>
                <w:sz w:val="20"/>
                <w:szCs w:val="20"/>
              </w:rPr>
            </w:pPr>
            <w:r w:rsidRPr="009E5A9E">
              <w:rPr>
                <w:rFonts w:cstheme="minorHAnsi"/>
                <w:sz w:val="20"/>
                <w:szCs w:val="20"/>
              </w:rPr>
              <w:t>(Chair)</w:t>
            </w:r>
          </w:p>
        </w:tc>
      </w:tr>
      <w:tr w:rsidR="009E5A9E" w:rsidRPr="009E5A9E" w14:paraId="5AFECF25" w14:textId="77777777" w:rsidTr="009E5A9E">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47C05"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2</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E869F0F"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Getting a platform for the different and diverse voices of different housing experiences. </w:t>
            </w:r>
            <w:r w:rsidRPr="009E5A9E">
              <w:rPr>
                <w:rFonts w:cstheme="minorHAnsi"/>
                <w:sz w:val="22"/>
                <w:szCs w:val="22"/>
              </w:rPr>
              <w:t>This aligns with Panel priority: Support all Londoners to be heard and thrive.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D90FB15"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What is the ask bearing in mind the funding over three years and beyond the next Mayoral election?</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DFD3F66"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Convene a Task &amp; Finish group to work through purpose, focus and approach that the Panel wants to take</w:t>
            </w:r>
          </w:p>
        </w:tc>
        <w:tc>
          <w:tcPr>
            <w:tcW w:w="2900" w:type="dxa"/>
            <w:tcBorders>
              <w:top w:val="nil"/>
              <w:left w:val="nil"/>
              <w:bottom w:val="single" w:sz="8" w:space="0" w:color="auto"/>
              <w:right w:val="single" w:sz="8" w:space="0" w:color="auto"/>
            </w:tcBorders>
            <w:tcMar>
              <w:top w:w="0" w:type="dxa"/>
              <w:left w:w="108" w:type="dxa"/>
              <w:bottom w:w="0" w:type="dxa"/>
              <w:right w:w="108" w:type="dxa"/>
            </w:tcMar>
            <w:hideMark/>
          </w:tcPr>
          <w:p w14:paraId="2776261D" w14:textId="77777777" w:rsidR="009E5A9E" w:rsidRPr="009E5A9E" w:rsidRDefault="009E5A9E" w:rsidP="009E5A9E">
            <w:pPr>
              <w:pStyle w:val="ListParagraph"/>
              <w:numPr>
                <w:ilvl w:val="0"/>
                <w:numId w:val="17"/>
              </w:numPr>
              <w:spacing w:before="100" w:beforeAutospacing="1" w:after="100" w:afterAutospacing="1"/>
              <w:rPr>
                <w:rFonts w:cstheme="minorHAnsi"/>
                <w:sz w:val="20"/>
                <w:szCs w:val="20"/>
              </w:rPr>
            </w:pPr>
            <w:r w:rsidRPr="009E5A9E">
              <w:rPr>
                <w:rFonts w:cstheme="minorHAnsi"/>
                <w:sz w:val="20"/>
                <w:szCs w:val="20"/>
              </w:rPr>
              <w:t>London Gypsies and Travellers</w:t>
            </w:r>
          </w:p>
          <w:p w14:paraId="7AA0FC53" w14:textId="77777777" w:rsidR="009E5A9E" w:rsidRPr="009E5A9E" w:rsidRDefault="009E5A9E" w:rsidP="009E5A9E">
            <w:pPr>
              <w:pStyle w:val="ListParagraph"/>
              <w:numPr>
                <w:ilvl w:val="0"/>
                <w:numId w:val="17"/>
              </w:numPr>
              <w:spacing w:before="100" w:beforeAutospacing="1" w:after="100" w:afterAutospacing="1"/>
              <w:rPr>
                <w:rFonts w:cstheme="minorHAnsi"/>
                <w:sz w:val="20"/>
                <w:szCs w:val="20"/>
              </w:rPr>
            </w:pPr>
            <w:r w:rsidRPr="009E5A9E">
              <w:rPr>
                <w:rFonts w:cstheme="minorHAnsi"/>
                <w:sz w:val="20"/>
                <w:szCs w:val="20"/>
              </w:rPr>
              <w:t>Tonic Housing Association</w:t>
            </w:r>
          </w:p>
          <w:p w14:paraId="0CFCFB89" w14:textId="77777777" w:rsidR="009E5A9E" w:rsidRPr="009E5A9E" w:rsidRDefault="009E5A9E" w:rsidP="009E5A9E">
            <w:pPr>
              <w:pStyle w:val="ListParagraph"/>
              <w:numPr>
                <w:ilvl w:val="0"/>
                <w:numId w:val="17"/>
              </w:numPr>
              <w:spacing w:before="100" w:beforeAutospacing="1" w:after="100" w:afterAutospacing="1"/>
              <w:rPr>
                <w:rFonts w:cstheme="minorHAnsi"/>
                <w:sz w:val="20"/>
                <w:szCs w:val="20"/>
              </w:rPr>
            </w:pPr>
            <w:r w:rsidRPr="009E5A9E">
              <w:rPr>
                <w:rFonts w:cstheme="minorHAnsi"/>
                <w:sz w:val="20"/>
                <w:szCs w:val="20"/>
              </w:rPr>
              <w:t>Young Private Renters Group, Toynbee Hall</w:t>
            </w:r>
          </w:p>
          <w:p w14:paraId="604A6227" w14:textId="77777777" w:rsidR="009E5A9E" w:rsidRPr="009E5A9E" w:rsidRDefault="009E5A9E" w:rsidP="009E5A9E">
            <w:pPr>
              <w:pStyle w:val="ListParagraph"/>
              <w:numPr>
                <w:ilvl w:val="0"/>
                <w:numId w:val="17"/>
              </w:numPr>
              <w:spacing w:before="100" w:beforeAutospacing="1" w:after="100" w:afterAutospacing="1"/>
              <w:rPr>
                <w:rFonts w:cstheme="minorHAnsi"/>
                <w:sz w:val="20"/>
                <w:szCs w:val="20"/>
              </w:rPr>
            </w:pPr>
            <w:r w:rsidRPr="009E5A9E">
              <w:rPr>
                <w:rFonts w:cstheme="minorHAnsi"/>
                <w:sz w:val="20"/>
                <w:szCs w:val="20"/>
              </w:rPr>
              <w:t>London Tenants Federation</w:t>
            </w:r>
          </w:p>
          <w:p w14:paraId="20A45287" w14:textId="77777777" w:rsidR="009E5A9E" w:rsidRPr="009E5A9E" w:rsidRDefault="009E5A9E" w:rsidP="009E5A9E">
            <w:pPr>
              <w:pStyle w:val="ListParagraph"/>
              <w:numPr>
                <w:ilvl w:val="0"/>
                <w:numId w:val="17"/>
              </w:numPr>
              <w:spacing w:before="100" w:beforeAutospacing="1" w:after="100" w:afterAutospacing="1"/>
              <w:rPr>
                <w:rFonts w:cstheme="minorHAnsi"/>
                <w:sz w:val="20"/>
                <w:szCs w:val="20"/>
              </w:rPr>
            </w:pPr>
            <w:r w:rsidRPr="009E5A9E">
              <w:rPr>
                <w:rFonts w:cstheme="minorHAnsi"/>
                <w:sz w:val="20"/>
                <w:szCs w:val="20"/>
              </w:rPr>
              <w:t>LFHC</w:t>
            </w:r>
          </w:p>
        </w:tc>
      </w:tr>
      <w:tr w:rsidR="009E5A9E" w:rsidRPr="009E5A9E" w14:paraId="5B2761EB" w14:textId="77777777" w:rsidTr="009E5A9E">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DB0EE"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1598948"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Maintain Panel’s involvement in work to take forward the six areas identified by the Roundtable on Temporary Accommodation (see separate summary report). </w:t>
            </w:r>
            <w:r w:rsidRPr="009E5A9E">
              <w:rPr>
                <w:rFonts w:cstheme="minorHAnsi"/>
                <w:sz w:val="22"/>
                <w:szCs w:val="22"/>
              </w:rPr>
              <w:t>This aligns with Panel priority: Take action on temporary accommodation.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2F45B82"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To date the Secretariat has attended these meetings and can brief the Panel members that come forward and support with how to position members as part of the group.</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03676797"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color w:val="000000"/>
                <w:sz w:val="22"/>
                <w:szCs w:val="22"/>
              </w:rPr>
              <w:t>Identify (suggest) 2 panel members with capacity to attend bi-monthly meetings   with GLA and London Councils and decide on wider engagement (</w:t>
            </w:r>
            <w:proofErr w:type="gramStart"/>
            <w:r w:rsidRPr="009E5A9E">
              <w:rPr>
                <w:rFonts w:cstheme="minorHAnsi"/>
                <w:color w:val="000000"/>
                <w:sz w:val="22"/>
                <w:szCs w:val="22"/>
              </w:rPr>
              <w:t>e.g.</w:t>
            </w:r>
            <w:proofErr w:type="gramEnd"/>
            <w:r w:rsidRPr="009E5A9E">
              <w:rPr>
                <w:rFonts w:cstheme="minorHAnsi"/>
                <w:color w:val="000000"/>
                <w:sz w:val="22"/>
                <w:szCs w:val="22"/>
              </w:rPr>
              <w:t xml:space="preserve"> Capital Letters, Shelter)</w:t>
            </w:r>
          </w:p>
        </w:tc>
        <w:tc>
          <w:tcPr>
            <w:tcW w:w="2900" w:type="dxa"/>
            <w:tcBorders>
              <w:top w:val="nil"/>
              <w:left w:val="nil"/>
              <w:bottom w:val="single" w:sz="8" w:space="0" w:color="auto"/>
              <w:right w:val="single" w:sz="8" w:space="0" w:color="auto"/>
            </w:tcBorders>
            <w:tcMar>
              <w:top w:w="0" w:type="dxa"/>
              <w:left w:w="108" w:type="dxa"/>
              <w:bottom w:w="0" w:type="dxa"/>
              <w:right w:w="108" w:type="dxa"/>
            </w:tcMar>
            <w:hideMark/>
          </w:tcPr>
          <w:p w14:paraId="30FDCBC5" w14:textId="77777777" w:rsidR="009E5A9E" w:rsidRPr="009E5A9E" w:rsidRDefault="009E5A9E" w:rsidP="009E5A9E">
            <w:pPr>
              <w:pStyle w:val="ListParagraph"/>
              <w:numPr>
                <w:ilvl w:val="0"/>
                <w:numId w:val="18"/>
              </w:numPr>
              <w:spacing w:before="100" w:beforeAutospacing="1" w:after="100" w:afterAutospacing="1"/>
              <w:rPr>
                <w:rFonts w:cstheme="minorHAnsi"/>
                <w:sz w:val="20"/>
                <w:szCs w:val="20"/>
              </w:rPr>
            </w:pPr>
            <w:r w:rsidRPr="009E5A9E">
              <w:rPr>
                <w:rFonts w:cstheme="minorHAnsi"/>
                <w:sz w:val="20"/>
                <w:szCs w:val="20"/>
              </w:rPr>
              <w:t>Generation Rent</w:t>
            </w:r>
          </w:p>
          <w:p w14:paraId="137F1C16" w14:textId="77777777" w:rsidR="009E5A9E" w:rsidRPr="009E5A9E" w:rsidRDefault="009E5A9E" w:rsidP="009E5A9E">
            <w:pPr>
              <w:pStyle w:val="ListParagraph"/>
              <w:numPr>
                <w:ilvl w:val="0"/>
                <w:numId w:val="18"/>
              </w:numPr>
              <w:spacing w:before="100" w:beforeAutospacing="1" w:after="100" w:afterAutospacing="1"/>
              <w:rPr>
                <w:rFonts w:cstheme="minorHAnsi"/>
                <w:sz w:val="20"/>
                <w:szCs w:val="20"/>
              </w:rPr>
            </w:pPr>
            <w:proofErr w:type="spellStart"/>
            <w:r w:rsidRPr="009E5A9E">
              <w:rPr>
                <w:rFonts w:cstheme="minorHAnsi"/>
                <w:sz w:val="20"/>
                <w:szCs w:val="20"/>
              </w:rPr>
              <w:t>Kineara</w:t>
            </w:r>
            <w:proofErr w:type="spellEnd"/>
          </w:p>
          <w:p w14:paraId="0E653177" w14:textId="77777777" w:rsidR="009E5A9E" w:rsidRPr="009E5A9E" w:rsidRDefault="009E5A9E" w:rsidP="009E5A9E">
            <w:pPr>
              <w:pStyle w:val="ListParagraph"/>
              <w:numPr>
                <w:ilvl w:val="0"/>
                <w:numId w:val="18"/>
              </w:numPr>
              <w:spacing w:before="100" w:beforeAutospacing="1" w:after="100" w:afterAutospacing="1"/>
              <w:rPr>
                <w:rFonts w:cstheme="minorHAnsi"/>
                <w:sz w:val="20"/>
                <w:szCs w:val="20"/>
              </w:rPr>
            </w:pPr>
            <w:r w:rsidRPr="009E5A9E">
              <w:rPr>
                <w:rFonts w:cstheme="minorHAnsi"/>
                <w:sz w:val="20"/>
                <w:szCs w:val="20"/>
              </w:rPr>
              <w:t>Camden Community Law Centre</w:t>
            </w:r>
          </w:p>
        </w:tc>
      </w:tr>
      <w:tr w:rsidR="009E5A9E" w:rsidRPr="009E5A9E" w14:paraId="2C2BB44E" w14:textId="77777777" w:rsidTr="009E5A9E">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45D59"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4</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3DDE52B"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Conversation about the intersection between race and access to housing, that will help inform the development of future Mayoral housing and planning policies. </w:t>
            </w:r>
            <w:r w:rsidRPr="009E5A9E">
              <w:rPr>
                <w:rFonts w:cstheme="minorHAnsi"/>
                <w:sz w:val="22"/>
                <w:szCs w:val="22"/>
              </w:rPr>
              <w:t>This aligns with all three Panel priorities.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2AD6130"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The next round of member recruitment will include seeking members that can bring housing and race equality focus/insights.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20763B9E" w14:textId="77777777" w:rsidR="009E5A9E" w:rsidRPr="009E5A9E" w:rsidRDefault="009E5A9E" w:rsidP="00596A6A">
            <w:pPr>
              <w:spacing w:before="100" w:beforeAutospacing="1" w:after="100" w:afterAutospacing="1"/>
              <w:rPr>
                <w:rFonts w:cstheme="minorHAnsi"/>
                <w:color w:val="70AD47" w:themeColor="accent6"/>
                <w:sz w:val="22"/>
                <w:szCs w:val="22"/>
              </w:rPr>
            </w:pPr>
            <w:r w:rsidRPr="009E5A9E">
              <w:rPr>
                <w:rFonts w:cstheme="minorHAnsi"/>
                <w:sz w:val="22"/>
                <w:szCs w:val="22"/>
              </w:rPr>
              <w:t xml:space="preserve">NB Additional members will be joining the Panel in September. The next step is to clarify what other structures/ processes within GLA are addressing parts of this, identify opportunities and points of alignment. Begin to identify gaps in evidence. </w:t>
            </w:r>
          </w:p>
        </w:tc>
        <w:tc>
          <w:tcPr>
            <w:tcW w:w="2900" w:type="dxa"/>
            <w:tcBorders>
              <w:top w:val="nil"/>
              <w:left w:val="nil"/>
              <w:bottom w:val="single" w:sz="8" w:space="0" w:color="auto"/>
              <w:right w:val="single" w:sz="8" w:space="0" w:color="auto"/>
            </w:tcBorders>
            <w:tcMar>
              <w:top w:w="0" w:type="dxa"/>
              <w:left w:w="108" w:type="dxa"/>
              <w:bottom w:w="0" w:type="dxa"/>
              <w:right w:w="108" w:type="dxa"/>
            </w:tcMar>
            <w:hideMark/>
          </w:tcPr>
          <w:p w14:paraId="72D9D351" w14:textId="77777777" w:rsidR="009E5A9E" w:rsidRPr="009E5A9E" w:rsidRDefault="009E5A9E" w:rsidP="009E5A9E">
            <w:pPr>
              <w:pStyle w:val="ListParagraph"/>
              <w:numPr>
                <w:ilvl w:val="0"/>
                <w:numId w:val="19"/>
              </w:numPr>
              <w:spacing w:before="100" w:beforeAutospacing="1" w:after="100" w:afterAutospacing="1"/>
              <w:rPr>
                <w:rFonts w:cstheme="minorHAnsi"/>
                <w:sz w:val="20"/>
                <w:szCs w:val="20"/>
              </w:rPr>
            </w:pPr>
            <w:r w:rsidRPr="009E5A9E">
              <w:rPr>
                <w:rFonts w:cstheme="minorHAnsi"/>
                <w:sz w:val="20"/>
                <w:szCs w:val="20"/>
              </w:rPr>
              <w:t>Homeless Link</w:t>
            </w:r>
          </w:p>
          <w:p w14:paraId="298CD019" w14:textId="77777777" w:rsidR="009E5A9E" w:rsidRPr="009E5A9E" w:rsidRDefault="009E5A9E" w:rsidP="009E5A9E">
            <w:pPr>
              <w:pStyle w:val="ListParagraph"/>
              <w:numPr>
                <w:ilvl w:val="0"/>
                <w:numId w:val="19"/>
              </w:numPr>
              <w:spacing w:before="100" w:beforeAutospacing="1" w:after="100" w:afterAutospacing="1"/>
              <w:rPr>
                <w:rFonts w:cstheme="minorHAnsi"/>
                <w:sz w:val="20"/>
                <w:szCs w:val="20"/>
              </w:rPr>
            </w:pPr>
            <w:r w:rsidRPr="009E5A9E">
              <w:rPr>
                <w:rFonts w:cstheme="minorHAnsi"/>
                <w:sz w:val="20"/>
                <w:szCs w:val="20"/>
              </w:rPr>
              <w:t>Generation Rent</w:t>
            </w:r>
          </w:p>
          <w:p w14:paraId="1A182AB9" w14:textId="77777777" w:rsidR="009E5A9E" w:rsidRPr="009E5A9E" w:rsidRDefault="009E5A9E" w:rsidP="00596A6A">
            <w:pPr>
              <w:spacing w:before="100" w:beforeAutospacing="1" w:after="100" w:afterAutospacing="1"/>
              <w:rPr>
                <w:rFonts w:cstheme="minorHAnsi"/>
                <w:sz w:val="20"/>
                <w:szCs w:val="20"/>
              </w:rPr>
            </w:pPr>
          </w:p>
        </w:tc>
      </w:tr>
      <w:tr w:rsidR="009E5A9E" w:rsidRPr="009E5A9E" w14:paraId="39961E85" w14:textId="77777777" w:rsidTr="009E5A9E">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B0D78C"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sz w:val="22"/>
                <w:szCs w:val="22"/>
              </w:rPr>
              <w:t>5</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249ED13"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b/>
                <w:bCs/>
                <w:color w:val="000000" w:themeColor="text1"/>
                <w:sz w:val="22"/>
                <w:szCs w:val="22"/>
              </w:rPr>
              <w:t>Project/Reach and Influence group</w:t>
            </w:r>
            <w:r w:rsidRPr="009E5A9E">
              <w:rPr>
                <w:rFonts w:cstheme="minorHAnsi"/>
                <w:b/>
                <w:bCs/>
                <w:sz w:val="22"/>
                <w:szCs w:val="22"/>
              </w:rPr>
              <w:t> </w:t>
            </w:r>
            <w:proofErr w:type="gramStart"/>
            <w:r w:rsidRPr="009E5A9E">
              <w:rPr>
                <w:rFonts w:cstheme="minorHAnsi"/>
                <w:sz w:val="22"/>
                <w:szCs w:val="22"/>
              </w:rPr>
              <w:t>To</w:t>
            </w:r>
            <w:proofErr w:type="gramEnd"/>
            <w:r w:rsidRPr="009E5A9E">
              <w:rPr>
                <w:rFonts w:cstheme="minorHAnsi"/>
                <w:sz w:val="22"/>
                <w:szCs w:val="22"/>
              </w:rPr>
              <w:t xml:space="preserve"> work on four process matters (visibility; skills/capacity/knowledge around power structures; ensuring panel processes enable bringing in voice of communities; event linked to Planning for London).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18DC39"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 xml:space="preserve">This group will include Trust personnel, Secretariat and min. one member (can vary) and min. one officer. It will do its work in ‘sprints’ (short bursts of activity)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9C56D3E" w14:textId="77777777" w:rsidR="009E5A9E" w:rsidRPr="009E5A9E" w:rsidRDefault="009E5A9E" w:rsidP="00596A6A">
            <w:pPr>
              <w:spacing w:before="100" w:beforeAutospacing="1" w:after="100" w:afterAutospacing="1"/>
              <w:rPr>
                <w:rFonts w:cstheme="minorHAnsi"/>
                <w:sz w:val="22"/>
                <w:szCs w:val="22"/>
              </w:rPr>
            </w:pPr>
            <w:r w:rsidRPr="009E5A9E">
              <w:rPr>
                <w:rFonts w:cstheme="minorHAnsi"/>
                <w:sz w:val="22"/>
                <w:szCs w:val="22"/>
              </w:rPr>
              <w:t>The next step is to meet and scope and work out the sequencing of tasks and activities. </w:t>
            </w:r>
          </w:p>
        </w:tc>
        <w:tc>
          <w:tcPr>
            <w:tcW w:w="2900" w:type="dxa"/>
            <w:tcBorders>
              <w:top w:val="nil"/>
              <w:left w:val="nil"/>
              <w:bottom w:val="single" w:sz="8" w:space="0" w:color="auto"/>
              <w:right w:val="single" w:sz="8" w:space="0" w:color="auto"/>
            </w:tcBorders>
            <w:tcMar>
              <w:top w:w="0" w:type="dxa"/>
              <w:left w:w="108" w:type="dxa"/>
              <w:bottom w:w="0" w:type="dxa"/>
              <w:right w:w="108" w:type="dxa"/>
            </w:tcMar>
            <w:hideMark/>
          </w:tcPr>
          <w:p w14:paraId="35FCCB26" w14:textId="77777777" w:rsidR="009E5A9E" w:rsidRPr="009E5A9E" w:rsidRDefault="009E5A9E" w:rsidP="009E5A9E">
            <w:pPr>
              <w:pStyle w:val="ListParagraph"/>
              <w:numPr>
                <w:ilvl w:val="0"/>
                <w:numId w:val="20"/>
              </w:numPr>
              <w:spacing w:before="100" w:beforeAutospacing="1" w:after="100" w:afterAutospacing="1"/>
              <w:rPr>
                <w:rFonts w:cstheme="minorHAnsi"/>
                <w:sz w:val="20"/>
                <w:szCs w:val="20"/>
              </w:rPr>
            </w:pPr>
            <w:r w:rsidRPr="009E5A9E">
              <w:rPr>
                <w:rFonts w:cstheme="minorHAnsi"/>
                <w:sz w:val="20"/>
                <w:szCs w:val="20"/>
              </w:rPr>
              <w:t>Generation Rent</w:t>
            </w:r>
          </w:p>
          <w:p w14:paraId="3E0A52A9" w14:textId="77777777" w:rsidR="009E5A9E" w:rsidRPr="009E5A9E" w:rsidRDefault="009E5A9E" w:rsidP="009E5A9E">
            <w:pPr>
              <w:pStyle w:val="ListParagraph"/>
              <w:numPr>
                <w:ilvl w:val="0"/>
                <w:numId w:val="20"/>
              </w:numPr>
              <w:spacing w:before="100" w:beforeAutospacing="1" w:after="100" w:afterAutospacing="1"/>
              <w:rPr>
                <w:rFonts w:cstheme="minorHAnsi"/>
                <w:sz w:val="20"/>
                <w:szCs w:val="20"/>
              </w:rPr>
            </w:pPr>
            <w:r w:rsidRPr="009E5A9E">
              <w:rPr>
                <w:rFonts w:cstheme="minorHAnsi"/>
                <w:sz w:val="20"/>
                <w:szCs w:val="20"/>
              </w:rPr>
              <w:t>Homeless Link</w:t>
            </w:r>
          </w:p>
          <w:p w14:paraId="2D11FFC7" w14:textId="77777777" w:rsidR="009E5A9E" w:rsidRPr="009E5A9E" w:rsidRDefault="009E5A9E" w:rsidP="009E5A9E">
            <w:pPr>
              <w:pStyle w:val="ListParagraph"/>
              <w:numPr>
                <w:ilvl w:val="0"/>
                <w:numId w:val="20"/>
              </w:numPr>
              <w:spacing w:before="100" w:beforeAutospacing="1" w:after="100" w:afterAutospacing="1"/>
              <w:rPr>
                <w:rFonts w:cstheme="minorHAnsi"/>
                <w:sz w:val="20"/>
                <w:szCs w:val="20"/>
              </w:rPr>
            </w:pPr>
            <w:r w:rsidRPr="009E5A9E">
              <w:rPr>
                <w:rFonts w:cstheme="minorHAnsi"/>
                <w:sz w:val="20"/>
                <w:szCs w:val="20"/>
              </w:rPr>
              <w:t>London Gypsies and Travellers</w:t>
            </w:r>
          </w:p>
          <w:p w14:paraId="268E3BBA" w14:textId="77777777" w:rsidR="009E5A9E" w:rsidRPr="009E5A9E" w:rsidRDefault="009E5A9E" w:rsidP="009E5A9E">
            <w:pPr>
              <w:pStyle w:val="ListParagraph"/>
              <w:numPr>
                <w:ilvl w:val="0"/>
                <w:numId w:val="20"/>
              </w:numPr>
              <w:spacing w:before="100" w:beforeAutospacing="1" w:after="100" w:afterAutospacing="1"/>
              <w:rPr>
                <w:rFonts w:cstheme="minorHAnsi"/>
                <w:sz w:val="20"/>
                <w:szCs w:val="20"/>
              </w:rPr>
            </w:pPr>
            <w:r w:rsidRPr="009E5A9E">
              <w:rPr>
                <w:rFonts w:cstheme="minorHAnsi"/>
                <w:sz w:val="20"/>
                <w:szCs w:val="20"/>
              </w:rPr>
              <w:t>Young Private Renters Group, Toynbee Hall</w:t>
            </w:r>
          </w:p>
        </w:tc>
      </w:tr>
    </w:tbl>
    <w:p w14:paraId="312D5B07" w14:textId="7D1D4203" w:rsidR="009E5A9E" w:rsidRPr="00A25C0A" w:rsidRDefault="009E5A9E" w:rsidP="00605EC6"/>
    <w:sectPr w:rsidR="009E5A9E" w:rsidRPr="00A25C0A" w:rsidSect="009E5A9E">
      <w:pgSz w:w="1682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E13C7" w14:textId="77777777" w:rsidR="00B84528" w:rsidRDefault="00B84528" w:rsidP="00F01AEE">
      <w:r>
        <w:separator/>
      </w:r>
    </w:p>
  </w:endnote>
  <w:endnote w:type="continuationSeparator" w:id="0">
    <w:p w14:paraId="370B30D7" w14:textId="77777777" w:rsidR="00B84528" w:rsidRDefault="00B84528" w:rsidP="00F0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CB49" w14:textId="358425A5" w:rsidR="00E92B48" w:rsidRDefault="00E92B48" w:rsidP="00E92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3359B0">
      <w:rPr>
        <w:rStyle w:val="PageNumber"/>
      </w:rPr>
      <w:fldChar w:fldCharType="separate"/>
    </w:r>
    <w:r w:rsidR="003359B0">
      <w:rPr>
        <w:rStyle w:val="PageNumber"/>
        <w:noProof/>
      </w:rPr>
      <w:t>1</w:t>
    </w:r>
    <w:r>
      <w:rPr>
        <w:rStyle w:val="PageNumber"/>
      </w:rPr>
      <w:fldChar w:fldCharType="end"/>
    </w:r>
  </w:p>
  <w:p w14:paraId="1959BA75" w14:textId="77777777" w:rsidR="00E92B48" w:rsidRDefault="00E92B48" w:rsidP="00F01A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833990"/>
      <w:docPartObj>
        <w:docPartGallery w:val="Page Numbers (Bottom of Page)"/>
        <w:docPartUnique/>
      </w:docPartObj>
    </w:sdtPr>
    <w:sdtContent>
      <w:p w14:paraId="5A9736C4" w14:textId="27709C08" w:rsidR="00E92B48" w:rsidRDefault="00E92B48" w:rsidP="00E92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C11033" w14:textId="77777777" w:rsidR="00E92B48" w:rsidRDefault="00E92B48" w:rsidP="00F01A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6A5FF" w14:textId="77777777" w:rsidR="00B84528" w:rsidRDefault="00B84528" w:rsidP="00F01AEE">
      <w:r>
        <w:separator/>
      </w:r>
    </w:p>
  </w:footnote>
  <w:footnote w:type="continuationSeparator" w:id="0">
    <w:p w14:paraId="2ADCE0B1" w14:textId="77777777" w:rsidR="00B84528" w:rsidRDefault="00B84528" w:rsidP="00F01A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664F"/>
    <w:multiLevelType w:val="hybridMultilevel"/>
    <w:tmpl w:val="5DB67784"/>
    <w:lvl w:ilvl="0" w:tplc="8BD043E0">
      <w:start w:val="1"/>
      <w:numFmt w:val="bullet"/>
      <w:lvlText w:val=""/>
      <w:lvlJc w:val="left"/>
      <w:pPr>
        <w:ind w:left="360" w:hanging="360"/>
      </w:pPr>
      <w:rPr>
        <w:rFonts w:ascii="Symbol" w:hAnsi="Symbol" w:hint="default"/>
      </w:rPr>
    </w:lvl>
    <w:lvl w:ilvl="1" w:tplc="6E145DD0">
      <w:start w:val="1"/>
      <w:numFmt w:val="bullet"/>
      <w:lvlText w:val="o"/>
      <w:lvlJc w:val="left"/>
      <w:pPr>
        <w:ind w:left="1080" w:hanging="360"/>
      </w:pPr>
      <w:rPr>
        <w:rFonts w:ascii="Courier New" w:hAnsi="Courier New" w:hint="default"/>
      </w:rPr>
    </w:lvl>
    <w:lvl w:ilvl="2" w:tplc="85B4BEDE">
      <w:start w:val="1"/>
      <w:numFmt w:val="bullet"/>
      <w:lvlText w:val=""/>
      <w:lvlJc w:val="left"/>
      <w:pPr>
        <w:ind w:left="1800" w:hanging="360"/>
      </w:pPr>
      <w:rPr>
        <w:rFonts w:ascii="Wingdings" w:hAnsi="Wingdings" w:hint="default"/>
      </w:rPr>
    </w:lvl>
    <w:lvl w:ilvl="3" w:tplc="BEFA2EEC">
      <w:start w:val="1"/>
      <w:numFmt w:val="bullet"/>
      <w:lvlText w:val=""/>
      <w:lvlJc w:val="left"/>
      <w:pPr>
        <w:ind w:left="2520" w:hanging="360"/>
      </w:pPr>
      <w:rPr>
        <w:rFonts w:ascii="Symbol" w:hAnsi="Symbol" w:hint="default"/>
      </w:rPr>
    </w:lvl>
    <w:lvl w:ilvl="4" w:tplc="7B5E4808">
      <w:start w:val="1"/>
      <w:numFmt w:val="bullet"/>
      <w:lvlText w:val="o"/>
      <w:lvlJc w:val="left"/>
      <w:pPr>
        <w:ind w:left="3240" w:hanging="360"/>
      </w:pPr>
      <w:rPr>
        <w:rFonts w:ascii="Courier New" w:hAnsi="Courier New" w:hint="default"/>
      </w:rPr>
    </w:lvl>
    <w:lvl w:ilvl="5" w:tplc="ED14D184">
      <w:start w:val="1"/>
      <w:numFmt w:val="bullet"/>
      <w:lvlText w:val=""/>
      <w:lvlJc w:val="left"/>
      <w:pPr>
        <w:ind w:left="3960" w:hanging="360"/>
      </w:pPr>
      <w:rPr>
        <w:rFonts w:ascii="Wingdings" w:hAnsi="Wingdings" w:hint="default"/>
      </w:rPr>
    </w:lvl>
    <w:lvl w:ilvl="6" w:tplc="6C264490">
      <w:start w:val="1"/>
      <w:numFmt w:val="bullet"/>
      <w:lvlText w:val=""/>
      <w:lvlJc w:val="left"/>
      <w:pPr>
        <w:ind w:left="4680" w:hanging="360"/>
      </w:pPr>
      <w:rPr>
        <w:rFonts w:ascii="Symbol" w:hAnsi="Symbol" w:hint="default"/>
      </w:rPr>
    </w:lvl>
    <w:lvl w:ilvl="7" w:tplc="CD8C0D7A">
      <w:start w:val="1"/>
      <w:numFmt w:val="bullet"/>
      <w:lvlText w:val="o"/>
      <w:lvlJc w:val="left"/>
      <w:pPr>
        <w:ind w:left="5400" w:hanging="360"/>
      </w:pPr>
      <w:rPr>
        <w:rFonts w:ascii="Courier New" w:hAnsi="Courier New" w:hint="default"/>
      </w:rPr>
    </w:lvl>
    <w:lvl w:ilvl="8" w:tplc="857C6920">
      <w:start w:val="1"/>
      <w:numFmt w:val="bullet"/>
      <w:lvlText w:val=""/>
      <w:lvlJc w:val="left"/>
      <w:pPr>
        <w:ind w:left="6120" w:hanging="360"/>
      </w:pPr>
      <w:rPr>
        <w:rFonts w:ascii="Wingdings" w:hAnsi="Wingdings" w:hint="default"/>
      </w:rPr>
    </w:lvl>
  </w:abstractNum>
  <w:abstractNum w:abstractNumId="1" w15:restartNumberingAfterBreak="0">
    <w:nsid w:val="0B6C6F72"/>
    <w:multiLevelType w:val="hybridMultilevel"/>
    <w:tmpl w:val="54048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0E3111"/>
    <w:multiLevelType w:val="hybridMultilevel"/>
    <w:tmpl w:val="4A4E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C283C"/>
    <w:multiLevelType w:val="hybridMultilevel"/>
    <w:tmpl w:val="D99A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97D48"/>
    <w:multiLevelType w:val="hybridMultilevel"/>
    <w:tmpl w:val="2F7AD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585331"/>
    <w:multiLevelType w:val="hybridMultilevel"/>
    <w:tmpl w:val="A914F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7152F9"/>
    <w:multiLevelType w:val="hybridMultilevel"/>
    <w:tmpl w:val="6D360F4C"/>
    <w:lvl w:ilvl="0" w:tplc="FFFFFFFF">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70747D"/>
    <w:multiLevelType w:val="hybridMultilevel"/>
    <w:tmpl w:val="33AA494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8117F"/>
    <w:multiLevelType w:val="hybridMultilevel"/>
    <w:tmpl w:val="B9489F88"/>
    <w:lvl w:ilvl="0" w:tplc="BA54A134">
      <w:start w:val="1"/>
      <w:numFmt w:val="bullet"/>
      <w:lvlText w:val=""/>
      <w:lvlJc w:val="left"/>
      <w:pPr>
        <w:ind w:left="360" w:hanging="360"/>
      </w:pPr>
      <w:rPr>
        <w:rFonts w:ascii="Symbol" w:hAnsi="Symbol" w:hint="default"/>
      </w:rPr>
    </w:lvl>
    <w:lvl w:ilvl="1" w:tplc="CD3030F4">
      <w:start w:val="1"/>
      <w:numFmt w:val="bullet"/>
      <w:lvlText w:val="o"/>
      <w:lvlJc w:val="left"/>
      <w:pPr>
        <w:ind w:left="1080" w:hanging="360"/>
      </w:pPr>
      <w:rPr>
        <w:rFonts w:ascii="Courier New" w:hAnsi="Courier New" w:hint="default"/>
      </w:rPr>
    </w:lvl>
    <w:lvl w:ilvl="2" w:tplc="549C5F84">
      <w:start w:val="1"/>
      <w:numFmt w:val="bullet"/>
      <w:lvlText w:val=""/>
      <w:lvlJc w:val="left"/>
      <w:pPr>
        <w:ind w:left="1800" w:hanging="360"/>
      </w:pPr>
      <w:rPr>
        <w:rFonts w:ascii="Wingdings" w:hAnsi="Wingdings" w:hint="default"/>
      </w:rPr>
    </w:lvl>
    <w:lvl w:ilvl="3" w:tplc="E79033EC">
      <w:start w:val="1"/>
      <w:numFmt w:val="bullet"/>
      <w:lvlText w:val=""/>
      <w:lvlJc w:val="left"/>
      <w:pPr>
        <w:ind w:left="2520" w:hanging="360"/>
      </w:pPr>
      <w:rPr>
        <w:rFonts w:ascii="Symbol" w:hAnsi="Symbol" w:hint="default"/>
      </w:rPr>
    </w:lvl>
    <w:lvl w:ilvl="4" w:tplc="3FD8B9D4">
      <w:start w:val="1"/>
      <w:numFmt w:val="bullet"/>
      <w:lvlText w:val="o"/>
      <w:lvlJc w:val="left"/>
      <w:pPr>
        <w:ind w:left="3240" w:hanging="360"/>
      </w:pPr>
      <w:rPr>
        <w:rFonts w:ascii="Courier New" w:hAnsi="Courier New" w:hint="default"/>
      </w:rPr>
    </w:lvl>
    <w:lvl w:ilvl="5" w:tplc="832827F6">
      <w:start w:val="1"/>
      <w:numFmt w:val="bullet"/>
      <w:lvlText w:val=""/>
      <w:lvlJc w:val="left"/>
      <w:pPr>
        <w:ind w:left="3960" w:hanging="360"/>
      </w:pPr>
      <w:rPr>
        <w:rFonts w:ascii="Wingdings" w:hAnsi="Wingdings" w:hint="default"/>
      </w:rPr>
    </w:lvl>
    <w:lvl w:ilvl="6" w:tplc="72C2FF34">
      <w:start w:val="1"/>
      <w:numFmt w:val="bullet"/>
      <w:lvlText w:val=""/>
      <w:lvlJc w:val="left"/>
      <w:pPr>
        <w:ind w:left="4680" w:hanging="360"/>
      </w:pPr>
      <w:rPr>
        <w:rFonts w:ascii="Symbol" w:hAnsi="Symbol" w:hint="default"/>
      </w:rPr>
    </w:lvl>
    <w:lvl w:ilvl="7" w:tplc="07E8CC94">
      <w:start w:val="1"/>
      <w:numFmt w:val="bullet"/>
      <w:lvlText w:val="o"/>
      <w:lvlJc w:val="left"/>
      <w:pPr>
        <w:ind w:left="5400" w:hanging="360"/>
      </w:pPr>
      <w:rPr>
        <w:rFonts w:ascii="Courier New" w:hAnsi="Courier New" w:hint="default"/>
      </w:rPr>
    </w:lvl>
    <w:lvl w:ilvl="8" w:tplc="F380331A">
      <w:start w:val="1"/>
      <w:numFmt w:val="bullet"/>
      <w:lvlText w:val=""/>
      <w:lvlJc w:val="left"/>
      <w:pPr>
        <w:ind w:left="6120" w:hanging="360"/>
      </w:pPr>
      <w:rPr>
        <w:rFonts w:ascii="Wingdings" w:hAnsi="Wingdings" w:hint="default"/>
      </w:rPr>
    </w:lvl>
  </w:abstractNum>
  <w:abstractNum w:abstractNumId="9" w15:restartNumberingAfterBreak="0">
    <w:nsid w:val="303A6040"/>
    <w:multiLevelType w:val="multilevel"/>
    <w:tmpl w:val="6EC028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F75287"/>
    <w:multiLevelType w:val="hybridMultilevel"/>
    <w:tmpl w:val="A8961D22"/>
    <w:lvl w:ilvl="0" w:tplc="110C548E">
      <w:start w:val="1"/>
      <w:numFmt w:val="bullet"/>
      <w:lvlText w:val=""/>
      <w:lvlJc w:val="left"/>
      <w:pPr>
        <w:ind w:left="360" w:hanging="360"/>
      </w:pPr>
      <w:rPr>
        <w:rFonts w:ascii="Symbol" w:hAnsi="Symbol" w:hint="default"/>
      </w:rPr>
    </w:lvl>
    <w:lvl w:ilvl="1" w:tplc="1DC207B6">
      <w:start w:val="1"/>
      <w:numFmt w:val="bullet"/>
      <w:lvlText w:val="o"/>
      <w:lvlJc w:val="left"/>
      <w:pPr>
        <w:ind w:left="1080" w:hanging="360"/>
      </w:pPr>
      <w:rPr>
        <w:rFonts w:ascii="Courier New" w:hAnsi="Courier New" w:hint="default"/>
      </w:rPr>
    </w:lvl>
    <w:lvl w:ilvl="2" w:tplc="1BDAC1B8">
      <w:start w:val="1"/>
      <w:numFmt w:val="bullet"/>
      <w:lvlText w:val=""/>
      <w:lvlJc w:val="left"/>
      <w:pPr>
        <w:ind w:left="1800" w:hanging="360"/>
      </w:pPr>
      <w:rPr>
        <w:rFonts w:ascii="Wingdings" w:hAnsi="Wingdings" w:hint="default"/>
      </w:rPr>
    </w:lvl>
    <w:lvl w:ilvl="3" w:tplc="32102082">
      <w:start w:val="1"/>
      <w:numFmt w:val="bullet"/>
      <w:lvlText w:val=""/>
      <w:lvlJc w:val="left"/>
      <w:pPr>
        <w:ind w:left="2520" w:hanging="360"/>
      </w:pPr>
      <w:rPr>
        <w:rFonts w:ascii="Symbol" w:hAnsi="Symbol" w:hint="default"/>
      </w:rPr>
    </w:lvl>
    <w:lvl w:ilvl="4" w:tplc="A3FC85EE">
      <w:start w:val="1"/>
      <w:numFmt w:val="bullet"/>
      <w:lvlText w:val="o"/>
      <w:lvlJc w:val="left"/>
      <w:pPr>
        <w:ind w:left="3240" w:hanging="360"/>
      </w:pPr>
      <w:rPr>
        <w:rFonts w:ascii="Courier New" w:hAnsi="Courier New" w:hint="default"/>
      </w:rPr>
    </w:lvl>
    <w:lvl w:ilvl="5" w:tplc="94701CD4">
      <w:start w:val="1"/>
      <w:numFmt w:val="bullet"/>
      <w:lvlText w:val=""/>
      <w:lvlJc w:val="left"/>
      <w:pPr>
        <w:ind w:left="3960" w:hanging="360"/>
      </w:pPr>
      <w:rPr>
        <w:rFonts w:ascii="Wingdings" w:hAnsi="Wingdings" w:hint="default"/>
      </w:rPr>
    </w:lvl>
    <w:lvl w:ilvl="6" w:tplc="61DA53A8">
      <w:start w:val="1"/>
      <w:numFmt w:val="bullet"/>
      <w:lvlText w:val=""/>
      <w:lvlJc w:val="left"/>
      <w:pPr>
        <w:ind w:left="4680" w:hanging="360"/>
      </w:pPr>
      <w:rPr>
        <w:rFonts w:ascii="Symbol" w:hAnsi="Symbol" w:hint="default"/>
      </w:rPr>
    </w:lvl>
    <w:lvl w:ilvl="7" w:tplc="B0D8F356">
      <w:start w:val="1"/>
      <w:numFmt w:val="bullet"/>
      <w:lvlText w:val="o"/>
      <w:lvlJc w:val="left"/>
      <w:pPr>
        <w:ind w:left="5400" w:hanging="360"/>
      </w:pPr>
      <w:rPr>
        <w:rFonts w:ascii="Courier New" w:hAnsi="Courier New" w:hint="default"/>
      </w:rPr>
    </w:lvl>
    <w:lvl w:ilvl="8" w:tplc="E1EE1368">
      <w:start w:val="1"/>
      <w:numFmt w:val="bullet"/>
      <w:lvlText w:val=""/>
      <w:lvlJc w:val="left"/>
      <w:pPr>
        <w:ind w:left="6120" w:hanging="360"/>
      </w:pPr>
      <w:rPr>
        <w:rFonts w:ascii="Wingdings" w:hAnsi="Wingdings" w:hint="default"/>
      </w:rPr>
    </w:lvl>
  </w:abstractNum>
  <w:abstractNum w:abstractNumId="11" w15:restartNumberingAfterBreak="0">
    <w:nsid w:val="41232EC2"/>
    <w:multiLevelType w:val="hybridMultilevel"/>
    <w:tmpl w:val="98BABD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4425D40"/>
    <w:multiLevelType w:val="hybridMultilevel"/>
    <w:tmpl w:val="7AE07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13076E"/>
    <w:multiLevelType w:val="hybridMultilevel"/>
    <w:tmpl w:val="9286A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B22FB8"/>
    <w:multiLevelType w:val="hybridMultilevel"/>
    <w:tmpl w:val="98BAB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9555C33"/>
    <w:multiLevelType w:val="hybridMultilevel"/>
    <w:tmpl w:val="D6806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9E36A0"/>
    <w:multiLevelType w:val="hybridMultilevel"/>
    <w:tmpl w:val="A1CEF924"/>
    <w:lvl w:ilvl="0" w:tplc="6D885614">
      <w:start w:val="1"/>
      <w:numFmt w:val="bullet"/>
      <w:lvlText w:val=""/>
      <w:lvlJc w:val="left"/>
      <w:pPr>
        <w:ind w:left="360" w:hanging="360"/>
      </w:pPr>
      <w:rPr>
        <w:rFonts w:ascii="Symbol" w:hAnsi="Symbol" w:hint="default"/>
      </w:rPr>
    </w:lvl>
    <w:lvl w:ilvl="1" w:tplc="8E36193A">
      <w:start w:val="1"/>
      <w:numFmt w:val="bullet"/>
      <w:lvlText w:val="o"/>
      <w:lvlJc w:val="left"/>
      <w:pPr>
        <w:ind w:left="1080" w:hanging="360"/>
      </w:pPr>
      <w:rPr>
        <w:rFonts w:ascii="Courier New" w:hAnsi="Courier New" w:hint="default"/>
      </w:rPr>
    </w:lvl>
    <w:lvl w:ilvl="2" w:tplc="239EF174">
      <w:start w:val="1"/>
      <w:numFmt w:val="bullet"/>
      <w:lvlText w:val=""/>
      <w:lvlJc w:val="left"/>
      <w:pPr>
        <w:ind w:left="1800" w:hanging="360"/>
      </w:pPr>
      <w:rPr>
        <w:rFonts w:ascii="Wingdings" w:hAnsi="Wingdings" w:hint="default"/>
      </w:rPr>
    </w:lvl>
    <w:lvl w:ilvl="3" w:tplc="96E2F072">
      <w:start w:val="1"/>
      <w:numFmt w:val="bullet"/>
      <w:lvlText w:val=""/>
      <w:lvlJc w:val="left"/>
      <w:pPr>
        <w:ind w:left="2520" w:hanging="360"/>
      </w:pPr>
      <w:rPr>
        <w:rFonts w:ascii="Symbol" w:hAnsi="Symbol" w:hint="default"/>
      </w:rPr>
    </w:lvl>
    <w:lvl w:ilvl="4" w:tplc="DE82DA14">
      <w:start w:val="1"/>
      <w:numFmt w:val="bullet"/>
      <w:lvlText w:val="o"/>
      <w:lvlJc w:val="left"/>
      <w:pPr>
        <w:ind w:left="3240" w:hanging="360"/>
      </w:pPr>
      <w:rPr>
        <w:rFonts w:ascii="Courier New" w:hAnsi="Courier New" w:hint="default"/>
      </w:rPr>
    </w:lvl>
    <w:lvl w:ilvl="5" w:tplc="C43A55FA">
      <w:start w:val="1"/>
      <w:numFmt w:val="bullet"/>
      <w:lvlText w:val=""/>
      <w:lvlJc w:val="left"/>
      <w:pPr>
        <w:ind w:left="3960" w:hanging="360"/>
      </w:pPr>
      <w:rPr>
        <w:rFonts w:ascii="Wingdings" w:hAnsi="Wingdings" w:hint="default"/>
      </w:rPr>
    </w:lvl>
    <w:lvl w:ilvl="6" w:tplc="E3109004">
      <w:start w:val="1"/>
      <w:numFmt w:val="bullet"/>
      <w:lvlText w:val=""/>
      <w:lvlJc w:val="left"/>
      <w:pPr>
        <w:ind w:left="4680" w:hanging="360"/>
      </w:pPr>
      <w:rPr>
        <w:rFonts w:ascii="Symbol" w:hAnsi="Symbol" w:hint="default"/>
      </w:rPr>
    </w:lvl>
    <w:lvl w:ilvl="7" w:tplc="6E50610A">
      <w:start w:val="1"/>
      <w:numFmt w:val="bullet"/>
      <w:lvlText w:val="o"/>
      <w:lvlJc w:val="left"/>
      <w:pPr>
        <w:ind w:left="5400" w:hanging="360"/>
      </w:pPr>
      <w:rPr>
        <w:rFonts w:ascii="Courier New" w:hAnsi="Courier New" w:hint="default"/>
      </w:rPr>
    </w:lvl>
    <w:lvl w:ilvl="8" w:tplc="5A1201CE">
      <w:start w:val="1"/>
      <w:numFmt w:val="bullet"/>
      <w:lvlText w:val=""/>
      <w:lvlJc w:val="left"/>
      <w:pPr>
        <w:ind w:left="6120" w:hanging="360"/>
      </w:pPr>
      <w:rPr>
        <w:rFonts w:ascii="Wingdings" w:hAnsi="Wingdings" w:hint="default"/>
      </w:rPr>
    </w:lvl>
  </w:abstractNum>
  <w:abstractNum w:abstractNumId="17" w15:restartNumberingAfterBreak="0">
    <w:nsid w:val="634C2346"/>
    <w:multiLevelType w:val="hybridMultilevel"/>
    <w:tmpl w:val="6B6C74D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CBD5CC9"/>
    <w:multiLevelType w:val="hybridMultilevel"/>
    <w:tmpl w:val="910879BA"/>
    <w:lvl w:ilvl="0" w:tplc="5AAC14EC">
      <w:start w:val="1"/>
      <w:numFmt w:val="bullet"/>
      <w:lvlText w:val=""/>
      <w:lvlJc w:val="left"/>
      <w:pPr>
        <w:ind w:left="360" w:hanging="360"/>
      </w:pPr>
      <w:rPr>
        <w:rFonts w:ascii="Symbol" w:hAnsi="Symbol" w:hint="default"/>
      </w:rPr>
    </w:lvl>
    <w:lvl w:ilvl="1" w:tplc="F41EA8B4">
      <w:start w:val="1"/>
      <w:numFmt w:val="bullet"/>
      <w:lvlText w:val="o"/>
      <w:lvlJc w:val="left"/>
      <w:pPr>
        <w:ind w:left="1080" w:hanging="360"/>
      </w:pPr>
      <w:rPr>
        <w:rFonts w:ascii="Courier New" w:hAnsi="Courier New" w:hint="default"/>
      </w:rPr>
    </w:lvl>
    <w:lvl w:ilvl="2" w:tplc="6E7ADF9C">
      <w:start w:val="1"/>
      <w:numFmt w:val="bullet"/>
      <w:lvlText w:val=""/>
      <w:lvlJc w:val="left"/>
      <w:pPr>
        <w:ind w:left="1800" w:hanging="360"/>
      </w:pPr>
      <w:rPr>
        <w:rFonts w:ascii="Wingdings" w:hAnsi="Wingdings" w:hint="default"/>
      </w:rPr>
    </w:lvl>
    <w:lvl w:ilvl="3" w:tplc="F1BAF752">
      <w:start w:val="1"/>
      <w:numFmt w:val="bullet"/>
      <w:lvlText w:val=""/>
      <w:lvlJc w:val="left"/>
      <w:pPr>
        <w:ind w:left="2520" w:hanging="360"/>
      </w:pPr>
      <w:rPr>
        <w:rFonts w:ascii="Symbol" w:hAnsi="Symbol" w:hint="default"/>
      </w:rPr>
    </w:lvl>
    <w:lvl w:ilvl="4" w:tplc="BD946DD4">
      <w:start w:val="1"/>
      <w:numFmt w:val="bullet"/>
      <w:lvlText w:val="o"/>
      <w:lvlJc w:val="left"/>
      <w:pPr>
        <w:ind w:left="3240" w:hanging="360"/>
      </w:pPr>
      <w:rPr>
        <w:rFonts w:ascii="Courier New" w:hAnsi="Courier New" w:hint="default"/>
      </w:rPr>
    </w:lvl>
    <w:lvl w:ilvl="5" w:tplc="F2A44618">
      <w:start w:val="1"/>
      <w:numFmt w:val="bullet"/>
      <w:lvlText w:val=""/>
      <w:lvlJc w:val="left"/>
      <w:pPr>
        <w:ind w:left="3960" w:hanging="360"/>
      </w:pPr>
      <w:rPr>
        <w:rFonts w:ascii="Wingdings" w:hAnsi="Wingdings" w:hint="default"/>
      </w:rPr>
    </w:lvl>
    <w:lvl w:ilvl="6" w:tplc="80163976">
      <w:start w:val="1"/>
      <w:numFmt w:val="bullet"/>
      <w:lvlText w:val=""/>
      <w:lvlJc w:val="left"/>
      <w:pPr>
        <w:ind w:left="4680" w:hanging="360"/>
      </w:pPr>
      <w:rPr>
        <w:rFonts w:ascii="Symbol" w:hAnsi="Symbol" w:hint="default"/>
      </w:rPr>
    </w:lvl>
    <w:lvl w:ilvl="7" w:tplc="C3FADD36">
      <w:start w:val="1"/>
      <w:numFmt w:val="bullet"/>
      <w:lvlText w:val="o"/>
      <w:lvlJc w:val="left"/>
      <w:pPr>
        <w:ind w:left="5400" w:hanging="360"/>
      </w:pPr>
      <w:rPr>
        <w:rFonts w:ascii="Courier New" w:hAnsi="Courier New" w:hint="default"/>
      </w:rPr>
    </w:lvl>
    <w:lvl w:ilvl="8" w:tplc="17660F4A">
      <w:start w:val="1"/>
      <w:numFmt w:val="bullet"/>
      <w:lvlText w:val=""/>
      <w:lvlJc w:val="left"/>
      <w:pPr>
        <w:ind w:left="6120" w:hanging="360"/>
      </w:pPr>
      <w:rPr>
        <w:rFonts w:ascii="Wingdings" w:hAnsi="Wingdings" w:hint="default"/>
      </w:rPr>
    </w:lvl>
  </w:abstractNum>
  <w:abstractNum w:abstractNumId="19" w15:restartNumberingAfterBreak="0">
    <w:nsid w:val="725904A8"/>
    <w:multiLevelType w:val="hybridMultilevel"/>
    <w:tmpl w:val="A4224C88"/>
    <w:lvl w:ilvl="0" w:tplc="72CA1F02">
      <w:start w:val="1"/>
      <w:numFmt w:val="bullet"/>
      <w:lvlText w:val=""/>
      <w:lvlJc w:val="left"/>
      <w:pPr>
        <w:ind w:left="720" w:hanging="360"/>
      </w:pPr>
      <w:rPr>
        <w:rFonts w:ascii="Symbol" w:hAnsi="Symbol" w:hint="default"/>
      </w:rPr>
    </w:lvl>
    <w:lvl w:ilvl="1" w:tplc="131095DA">
      <w:start w:val="1"/>
      <w:numFmt w:val="bullet"/>
      <w:lvlText w:val="o"/>
      <w:lvlJc w:val="left"/>
      <w:pPr>
        <w:ind w:left="1440" w:hanging="360"/>
      </w:pPr>
      <w:rPr>
        <w:rFonts w:ascii="Courier New" w:hAnsi="Courier New" w:hint="default"/>
      </w:rPr>
    </w:lvl>
    <w:lvl w:ilvl="2" w:tplc="4ECA0786">
      <w:start w:val="1"/>
      <w:numFmt w:val="bullet"/>
      <w:lvlText w:val=""/>
      <w:lvlJc w:val="left"/>
      <w:pPr>
        <w:ind w:left="2160" w:hanging="360"/>
      </w:pPr>
      <w:rPr>
        <w:rFonts w:ascii="Wingdings" w:hAnsi="Wingdings" w:hint="default"/>
      </w:rPr>
    </w:lvl>
    <w:lvl w:ilvl="3" w:tplc="1CE60DB4">
      <w:start w:val="1"/>
      <w:numFmt w:val="bullet"/>
      <w:lvlText w:val=""/>
      <w:lvlJc w:val="left"/>
      <w:pPr>
        <w:ind w:left="2880" w:hanging="360"/>
      </w:pPr>
      <w:rPr>
        <w:rFonts w:ascii="Symbol" w:hAnsi="Symbol" w:hint="default"/>
      </w:rPr>
    </w:lvl>
    <w:lvl w:ilvl="4" w:tplc="F856BB78">
      <w:start w:val="1"/>
      <w:numFmt w:val="bullet"/>
      <w:lvlText w:val="o"/>
      <w:lvlJc w:val="left"/>
      <w:pPr>
        <w:ind w:left="3600" w:hanging="360"/>
      </w:pPr>
      <w:rPr>
        <w:rFonts w:ascii="Courier New" w:hAnsi="Courier New" w:hint="default"/>
      </w:rPr>
    </w:lvl>
    <w:lvl w:ilvl="5" w:tplc="8EF02F82">
      <w:start w:val="1"/>
      <w:numFmt w:val="bullet"/>
      <w:lvlText w:val=""/>
      <w:lvlJc w:val="left"/>
      <w:pPr>
        <w:ind w:left="4320" w:hanging="360"/>
      </w:pPr>
      <w:rPr>
        <w:rFonts w:ascii="Wingdings" w:hAnsi="Wingdings" w:hint="default"/>
      </w:rPr>
    </w:lvl>
    <w:lvl w:ilvl="6" w:tplc="F6D621B2">
      <w:start w:val="1"/>
      <w:numFmt w:val="bullet"/>
      <w:lvlText w:val=""/>
      <w:lvlJc w:val="left"/>
      <w:pPr>
        <w:ind w:left="5040" w:hanging="360"/>
      </w:pPr>
      <w:rPr>
        <w:rFonts w:ascii="Symbol" w:hAnsi="Symbol" w:hint="default"/>
      </w:rPr>
    </w:lvl>
    <w:lvl w:ilvl="7" w:tplc="2DC8D6B2">
      <w:start w:val="1"/>
      <w:numFmt w:val="bullet"/>
      <w:lvlText w:val="o"/>
      <w:lvlJc w:val="left"/>
      <w:pPr>
        <w:ind w:left="5760" w:hanging="360"/>
      </w:pPr>
      <w:rPr>
        <w:rFonts w:ascii="Courier New" w:hAnsi="Courier New" w:hint="default"/>
      </w:rPr>
    </w:lvl>
    <w:lvl w:ilvl="8" w:tplc="17823B20">
      <w:start w:val="1"/>
      <w:numFmt w:val="bullet"/>
      <w:lvlText w:val=""/>
      <w:lvlJc w:val="left"/>
      <w:pPr>
        <w:ind w:left="6480" w:hanging="360"/>
      </w:pPr>
      <w:rPr>
        <w:rFonts w:ascii="Wingdings" w:hAnsi="Wingdings" w:hint="default"/>
      </w:rPr>
    </w:lvl>
  </w:abstractNum>
  <w:abstractNum w:abstractNumId="20" w15:restartNumberingAfterBreak="0">
    <w:nsid w:val="76736A68"/>
    <w:multiLevelType w:val="hybridMultilevel"/>
    <w:tmpl w:val="A6268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120644"/>
    <w:multiLevelType w:val="hybridMultilevel"/>
    <w:tmpl w:val="155C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BA5059"/>
    <w:multiLevelType w:val="hybridMultilevel"/>
    <w:tmpl w:val="753E3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3F5CB8"/>
    <w:multiLevelType w:val="hybridMultilevel"/>
    <w:tmpl w:val="A0DE144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60982543">
    <w:abstractNumId w:val="16"/>
  </w:num>
  <w:num w:numId="2" w16cid:durableId="318313804">
    <w:abstractNumId w:val="10"/>
  </w:num>
  <w:num w:numId="3" w16cid:durableId="1086994601">
    <w:abstractNumId w:val="18"/>
  </w:num>
  <w:num w:numId="4" w16cid:durableId="1431589391">
    <w:abstractNumId w:val="0"/>
  </w:num>
  <w:num w:numId="5" w16cid:durableId="1553272358">
    <w:abstractNumId w:val="8"/>
  </w:num>
  <w:num w:numId="6" w16cid:durableId="1783187573">
    <w:abstractNumId w:val="11"/>
  </w:num>
  <w:num w:numId="7" w16cid:durableId="950625939">
    <w:abstractNumId w:val="7"/>
  </w:num>
  <w:num w:numId="8" w16cid:durableId="877740636">
    <w:abstractNumId w:val="14"/>
  </w:num>
  <w:num w:numId="9" w16cid:durableId="275870166">
    <w:abstractNumId w:val="1"/>
  </w:num>
  <w:num w:numId="10" w16cid:durableId="2142187585">
    <w:abstractNumId w:val="2"/>
  </w:num>
  <w:num w:numId="11" w16cid:durableId="719598418">
    <w:abstractNumId w:val="21"/>
  </w:num>
  <w:num w:numId="12" w16cid:durableId="1977250724">
    <w:abstractNumId w:val="3"/>
  </w:num>
  <w:num w:numId="13" w16cid:durableId="487748448">
    <w:abstractNumId w:val="22"/>
  </w:num>
  <w:num w:numId="14" w16cid:durableId="1712920877">
    <w:abstractNumId w:val="6"/>
  </w:num>
  <w:num w:numId="15" w16cid:durableId="257297539">
    <w:abstractNumId w:val="17"/>
  </w:num>
  <w:num w:numId="16" w16cid:durableId="1644500714">
    <w:abstractNumId w:val="13"/>
  </w:num>
  <w:num w:numId="17" w16cid:durableId="991063792">
    <w:abstractNumId w:val="12"/>
  </w:num>
  <w:num w:numId="18" w16cid:durableId="1921910645">
    <w:abstractNumId w:val="5"/>
  </w:num>
  <w:num w:numId="19" w16cid:durableId="1609041810">
    <w:abstractNumId w:val="15"/>
  </w:num>
  <w:num w:numId="20" w16cid:durableId="2082868219">
    <w:abstractNumId w:val="4"/>
  </w:num>
  <w:num w:numId="21" w16cid:durableId="1739593042">
    <w:abstractNumId w:val="23"/>
  </w:num>
  <w:num w:numId="22" w16cid:durableId="1292204384">
    <w:abstractNumId w:val="19"/>
  </w:num>
  <w:num w:numId="23" w16cid:durableId="70858982">
    <w:abstractNumId w:val="20"/>
  </w:num>
  <w:num w:numId="24" w16cid:durableId="1796823968">
    <w:abstractNumId w:val="9"/>
  </w:num>
  <w:num w:numId="25" w16cid:durableId="46087948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AA"/>
    <w:rsid w:val="00000289"/>
    <w:rsid w:val="0000375E"/>
    <w:rsid w:val="000100E7"/>
    <w:rsid w:val="000104B4"/>
    <w:rsid w:val="0001094B"/>
    <w:rsid w:val="00012D90"/>
    <w:rsid w:val="00016820"/>
    <w:rsid w:val="00016CCC"/>
    <w:rsid w:val="000172C3"/>
    <w:rsid w:val="000259D9"/>
    <w:rsid w:val="00027CC9"/>
    <w:rsid w:val="00030B6C"/>
    <w:rsid w:val="00031B1C"/>
    <w:rsid w:val="0003653B"/>
    <w:rsid w:val="000408BA"/>
    <w:rsid w:val="00041BF8"/>
    <w:rsid w:val="00047410"/>
    <w:rsid w:val="00051B6A"/>
    <w:rsid w:val="00051E9D"/>
    <w:rsid w:val="00053CC6"/>
    <w:rsid w:val="000576F2"/>
    <w:rsid w:val="000665FF"/>
    <w:rsid w:val="00070200"/>
    <w:rsid w:val="000710F6"/>
    <w:rsid w:val="000728D5"/>
    <w:rsid w:val="00073C05"/>
    <w:rsid w:val="00075FAF"/>
    <w:rsid w:val="000779F9"/>
    <w:rsid w:val="000801B9"/>
    <w:rsid w:val="00081C22"/>
    <w:rsid w:val="00082BE5"/>
    <w:rsid w:val="00086454"/>
    <w:rsid w:val="00086892"/>
    <w:rsid w:val="00090385"/>
    <w:rsid w:val="00093CB0"/>
    <w:rsid w:val="00096D4D"/>
    <w:rsid w:val="00097A05"/>
    <w:rsid w:val="000A5723"/>
    <w:rsid w:val="000B06D7"/>
    <w:rsid w:val="000B0B01"/>
    <w:rsid w:val="000B0D97"/>
    <w:rsid w:val="000B1F28"/>
    <w:rsid w:val="000B30B2"/>
    <w:rsid w:val="000B30EF"/>
    <w:rsid w:val="000B316C"/>
    <w:rsid w:val="000B38DA"/>
    <w:rsid w:val="000B39FE"/>
    <w:rsid w:val="000B5B9E"/>
    <w:rsid w:val="000B6A1B"/>
    <w:rsid w:val="000C39F3"/>
    <w:rsid w:val="000C3D60"/>
    <w:rsid w:val="000C7645"/>
    <w:rsid w:val="000D0476"/>
    <w:rsid w:val="000D10A5"/>
    <w:rsid w:val="000D3F54"/>
    <w:rsid w:val="000D72FA"/>
    <w:rsid w:val="000E57D0"/>
    <w:rsid w:val="000E73C2"/>
    <w:rsid w:val="000E744C"/>
    <w:rsid w:val="000E75F1"/>
    <w:rsid w:val="000E7AAF"/>
    <w:rsid w:val="000F0CBF"/>
    <w:rsid w:val="000F618C"/>
    <w:rsid w:val="00101F8C"/>
    <w:rsid w:val="0010564A"/>
    <w:rsid w:val="0011066B"/>
    <w:rsid w:val="00110872"/>
    <w:rsid w:val="00110A6E"/>
    <w:rsid w:val="001141D4"/>
    <w:rsid w:val="0011522C"/>
    <w:rsid w:val="00115E4A"/>
    <w:rsid w:val="001161FB"/>
    <w:rsid w:val="00120804"/>
    <w:rsid w:val="0012376A"/>
    <w:rsid w:val="00123FB7"/>
    <w:rsid w:val="00127813"/>
    <w:rsid w:val="00127B3B"/>
    <w:rsid w:val="001315B3"/>
    <w:rsid w:val="00133424"/>
    <w:rsid w:val="00133D84"/>
    <w:rsid w:val="00134216"/>
    <w:rsid w:val="00134FAD"/>
    <w:rsid w:val="00134FD1"/>
    <w:rsid w:val="00140365"/>
    <w:rsid w:val="00144655"/>
    <w:rsid w:val="00144D1F"/>
    <w:rsid w:val="00145AF7"/>
    <w:rsid w:val="00153711"/>
    <w:rsid w:val="0015778D"/>
    <w:rsid w:val="001620CD"/>
    <w:rsid w:val="00163CCF"/>
    <w:rsid w:val="00165E77"/>
    <w:rsid w:val="00167445"/>
    <w:rsid w:val="00171C26"/>
    <w:rsid w:val="00171C3B"/>
    <w:rsid w:val="00171F00"/>
    <w:rsid w:val="00172619"/>
    <w:rsid w:val="00175ECE"/>
    <w:rsid w:val="001827B7"/>
    <w:rsid w:val="00182DBC"/>
    <w:rsid w:val="0018570B"/>
    <w:rsid w:val="00187B79"/>
    <w:rsid w:val="0019035B"/>
    <w:rsid w:val="00191CF4"/>
    <w:rsid w:val="001A5343"/>
    <w:rsid w:val="001A70C1"/>
    <w:rsid w:val="001B17A6"/>
    <w:rsid w:val="001B2375"/>
    <w:rsid w:val="001B31D5"/>
    <w:rsid w:val="001B322A"/>
    <w:rsid w:val="001B3449"/>
    <w:rsid w:val="001B497F"/>
    <w:rsid w:val="001B5269"/>
    <w:rsid w:val="001B5310"/>
    <w:rsid w:val="001C052C"/>
    <w:rsid w:val="001C251C"/>
    <w:rsid w:val="001C284B"/>
    <w:rsid w:val="001C64DB"/>
    <w:rsid w:val="001D1652"/>
    <w:rsid w:val="001D7F7D"/>
    <w:rsid w:val="001E0AC0"/>
    <w:rsid w:val="001E0CDE"/>
    <w:rsid w:val="001E4067"/>
    <w:rsid w:val="001E45CD"/>
    <w:rsid w:val="001E47C3"/>
    <w:rsid w:val="001F0B00"/>
    <w:rsid w:val="001F5E87"/>
    <w:rsid w:val="00200800"/>
    <w:rsid w:val="00202CE7"/>
    <w:rsid w:val="002042A7"/>
    <w:rsid w:val="0020456B"/>
    <w:rsid w:val="002055BC"/>
    <w:rsid w:val="00205EB3"/>
    <w:rsid w:val="00210ABD"/>
    <w:rsid w:val="00211B12"/>
    <w:rsid w:val="002122FF"/>
    <w:rsid w:val="002167C3"/>
    <w:rsid w:val="002218FB"/>
    <w:rsid w:val="002233F6"/>
    <w:rsid w:val="00224979"/>
    <w:rsid w:val="00224D58"/>
    <w:rsid w:val="00225615"/>
    <w:rsid w:val="002269C6"/>
    <w:rsid w:val="00226D8E"/>
    <w:rsid w:val="0023035F"/>
    <w:rsid w:val="00230406"/>
    <w:rsid w:val="002309BE"/>
    <w:rsid w:val="00230A95"/>
    <w:rsid w:val="00231976"/>
    <w:rsid w:val="002344EC"/>
    <w:rsid w:val="002351AE"/>
    <w:rsid w:val="0023791B"/>
    <w:rsid w:val="00241429"/>
    <w:rsid w:val="002442A9"/>
    <w:rsid w:val="002461E5"/>
    <w:rsid w:val="00257E4A"/>
    <w:rsid w:val="00261E01"/>
    <w:rsid w:val="002639B1"/>
    <w:rsid w:val="002659BD"/>
    <w:rsid w:val="002662F0"/>
    <w:rsid w:val="00273923"/>
    <w:rsid w:val="00273AFA"/>
    <w:rsid w:val="00274741"/>
    <w:rsid w:val="0027525A"/>
    <w:rsid w:val="00276A6E"/>
    <w:rsid w:val="002804EE"/>
    <w:rsid w:val="0028134E"/>
    <w:rsid w:val="00282314"/>
    <w:rsid w:val="00283EF6"/>
    <w:rsid w:val="00285BF9"/>
    <w:rsid w:val="0029392E"/>
    <w:rsid w:val="00296368"/>
    <w:rsid w:val="002A5DCF"/>
    <w:rsid w:val="002B2707"/>
    <w:rsid w:val="002B525C"/>
    <w:rsid w:val="002B5ED3"/>
    <w:rsid w:val="002C1124"/>
    <w:rsid w:val="002C32E5"/>
    <w:rsid w:val="002C419C"/>
    <w:rsid w:val="002C41E5"/>
    <w:rsid w:val="002C5273"/>
    <w:rsid w:val="002C6F5D"/>
    <w:rsid w:val="002C7A2C"/>
    <w:rsid w:val="002D291D"/>
    <w:rsid w:val="002D5F0A"/>
    <w:rsid w:val="002D5F14"/>
    <w:rsid w:val="002E058B"/>
    <w:rsid w:val="002E3903"/>
    <w:rsid w:val="002E71B3"/>
    <w:rsid w:val="002E72EF"/>
    <w:rsid w:val="002F1A6E"/>
    <w:rsid w:val="002F615A"/>
    <w:rsid w:val="00301786"/>
    <w:rsid w:val="00307D2C"/>
    <w:rsid w:val="003161AD"/>
    <w:rsid w:val="003203C3"/>
    <w:rsid w:val="00321159"/>
    <w:rsid w:val="00322EB9"/>
    <w:rsid w:val="00327627"/>
    <w:rsid w:val="003332CC"/>
    <w:rsid w:val="003359B0"/>
    <w:rsid w:val="003363D4"/>
    <w:rsid w:val="00337B8B"/>
    <w:rsid w:val="0034436D"/>
    <w:rsid w:val="00344F31"/>
    <w:rsid w:val="00345B42"/>
    <w:rsid w:val="00347343"/>
    <w:rsid w:val="0035085F"/>
    <w:rsid w:val="00352C80"/>
    <w:rsid w:val="00357387"/>
    <w:rsid w:val="00360308"/>
    <w:rsid w:val="00361BF0"/>
    <w:rsid w:val="00363E8F"/>
    <w:rsid w:val="00366936"/>
    <w:rsid w:val="0037024A"/>
    <w:rsid w:val="0037494E"/>
    <w:rsid w:val="00375C29"/>
    <w:rsid w:val="0038409B"/>
    <w:rsid w:val="00386859"/>
    <w:rsid w:val="00390D80"/>
    <w:rsid w:val="0039310F"/>
    <w:rsid w:val="00393E97"/>
    <w:rsid w:val="00393F1A"/>
    <w:rsid w:val="00394205"/>
    <w:rsid w:val="003969D2"/>
    <w:rsid w:val="003A1408"/>
    <w:rsid w:val="003A3DB2"/>
    <w:rsid w:val="003A4109"/>
    <w:rsid w:val="003A43FC"/>
    <w:rsid w:val="003A65DB"/>
    <w:rsid w:val="003A691F"/>
    <w:rsid w:val="003A79A7"/>
    <w:rsid w:val="003B1757"/>
    <w:rsid w:val="003B415B"/>
    <w:rsid w:val="003B6593"/>
    <w:rsid w:val="003C4135"/>
    <w:rsid w:val="003C47E4"/>
    <w:rsid w:val="003D1612"/>
    <w:rsid w:val="003D2096"/>
    <w:rsid w:val="003D2D17"/>
    <w:rsid w:val="003D35FC"/>
    <w:rsid w:val="003D562E"/>
    <w:rsid w:val="003D5E49"/>
    <w:rsid w:val="003D77DF"/>
    <w:rsid w:val="003E20AB"/>
    <w:rsid w:val="003E349A"/>
    <w:rsid w:val="003E6D98"/>
    <w:rsid w:val="003F0799"/>
    <w:rsid w:val="003F1186"/>
    <w:rsid w:val="003F1B74"/>
    <w:rsid w:val="003F4D7E"/>
    <w:rsid w:val="003F620C"/>
    <w:rsid w:val="003F7077"/>
    <w:rsid w:val="003F74B1"/>
    <w:rsid w:val="0040331E"/>
    <w:rsid w:val="00403339"/>
    <w:rsid w:val="00404A01"/>
    <w:rsid w:val="0040636A"/>
    <w:rsid w:val="004110EA"/>
    <w:rsid w:val="00412D1F"/>
    <w:rsid w:val="00413285"/>
    <w:rsid w:val="00413B5B"/>
    <w:rsid w:val="00414FFB"/>
    <w:rsid w:val="00417716"/>
    <w:rsid w:val="004205E5"/>
    <w:rsid w:val="004218A6"/>
    <w:rsid w:val="00422660"/>
    <w:rsid w:val="00424052"/>
    <w:rsid w:val="004305DF"/>
    <w:rsid w:val="00435311"/>
    <w:rsid w:val="00435DBF"/>
    <w:rsid w:val="0043600B"/>
    <w:rsid w:val="004432B3"/>
    <w:rsid w:val="004449B1"/>
    <w:rsid w:val="0044576F"/>
    <w:rsid w:val="00447241"/>
    <w:rsid w:val="00447F24"/>
    <w:rsid w:val="00451E16"/>
    <w:rsid w:val="00453F93"/>
    <w:rsid w:val="004541B6"/>
    <w:rsid w:val="004565A2"/>
    <w:rsid w:val="004566CA"/>
    <w:rsid w:val="0046040C"/>
    <w:rsid w:val="004611B6"/>
    <w:rsid w:val="00461576"/>
    <w:rsid w:val="004639BF"/>
    <w:rsid w:val="00464805"/>
    <w:rsid w:val="00465FAB"/>
    <w:rsid w:val="0046706F"/>
    <w:rsid w:val="00470F4E"/>
    <w:rsid w:val="004728C5"/>
    <w:rsid w:val="004734F3"/>
    <w:rsid w:val="00474D0C"/>
    <w:rsid w:val="00475BC6"/>
    <w:rsid w:val="00477221"/>
    <w:rsid w:val="00487730"/>
    <w:rsid w:val="004960DE"/>
    <w:rsid w:val="00496EC3"/>
    <w:rsid w:val="00497304"/>
    <w:rsid w:val="004A1222"/>
    <w:rsid w:val="004A1BB8"/>
    <w:rsid w:val="004A2E3A"/>
    <w:rsid w:val="004A3198"/>
    <w:rsid w:val="004A37DD"/>
    <w:rsid w:val="004A6EC1"/>
    <w:rsid w:val="004A7CA0"/>
    <w:rsid w:val="004B0C5F"/>
    <w:rsid w:val="004B4206"/>
    <w:rsid w:val="004B7466"/>
    <w:rsid w:val="004B7D75"/>
    <w:rsid w:val="004C0B7A"/>
    <w:rsid w:val="004C43DF"/>
    <w:rsid w:val="004C5C75"/>
    <w:rsid w:val="004D071E"/>
    <w:rsid w:val="004D0B8E"/>
    <w:rsid w:val="004D1361"/>
    <w:rsid w:val="004D3ECB"/>
    <w:rsid w:val="004D75BB"/>
    <w:rsid w:val="004E3EA3"/>
    <w:rsid w:val="004E3FBB"/>
    <w:rsid w:val="004E5B89"/>
    <w:rsid w:val="004F092E"/>
    <w:rsid w:val="004F1530"/>
    <w:rsid w:val="004F234E"/>
    <w:rsid w:val="004F2CBE"/>
    <w:rsid w:val="004F526C"/>
    <w:rsid w:val="004F6001"/>
    <w:rsid w:val="00500421"/>
    <w:rsid w:val="0050061D"/>
    <w:rsid w:val="00500742"/>
    <w:rsid w:val="005029E3"/>
    <w:rsid w:val="00502E5D"/>
    <w:rsid w:val="00504A21"/>
    <w:rsid w:val="00504E74"/>
    <w:rsid w:val="00507662"/>
    <w:rsid w:val="00510027"/>
    <w:rsid w:val="00511C11"/>
    <w:rsid w:val="00512E2C"/>
    <w:rsid w:val="00514905"/>
    <w:rsid w:val="00515D11"/>
    <w:rsid w:val="00516CBB"/>
    <w:rsid w:val="005215BB"/>
    <w:rsid w:val="00523CBC"/>
    <w:rsid w:val="005244BC"/>
    <w:rsid w:val="00524D75"/>
    <w:rsid w:val="0054530B"/>
    <w:rsid w:val="005462C6"/>
    <w:rsid w:val="005466B1"/>
    <w:rsid w:val="00551CDB"/>
    <w:rsid w:val="00552510"/>
    <w:rsid w:val="0055278B"/>
    <w:rsid w:val="00553904"/>
    <w:rsid w:val="00554550"/>
    <w:rsid w:val="00554FFB"/>
    <w:rsid w:val="005550B3"/>
    <w:rsid w:val="00557F00"/>
    <w:rsid w:val="0056045E"/>
    <w:rsid w:val="00561CAB"/>
    <w:rsid w:val="00562F84"/>
    <w:rsid w:val="0056368D"/>
    <w:rsid w:val="00565A32"/>
    <w:rsid w:val="00567F72"/>
    <w:rsid w:val="00573950"/>
    <w:rsid w:val="00575B30"/>
    <w:rsid w:val="00575BA2"/>
    <w:rsid w:val="00582E8A"/>
    <w:rsid w:val="005865F3"/>
    <w:rsid w:val="00587BE9"/>
    <w:rsid w:val="00593B0E"/>
    <w:rsid w:val="0059451C"/>
    <w:rsid w:val="00594964"/>
    <w:rsid w:val="00596FED"/>
    <w:rsid w:val="005A1400"/>
    <w:rsid w:val="005A18A7"/>
    <w:rsid w:val="005A74CE"/>
    <w:rsid w:val="005B181E"/>
    <w:rsid w:val="005B589D"/>
    <w:rsid w:val="005C0460"/>
    <w:rsid w:val="005C0AFC"/>
    <w:rsid w:val="005C0BC1"/>
    <w:rsid w:val="005C0E00"/>
    <w:rsid w:val="005C2E92"/>
    <w:rsid w:val="005C3E1F"/>
    <w:rsid w:val="005D02AA"/>
    <w:rsid w:val="005D06B0"/>
    <w:rsid w:val="005D0FAF"/>
    <w:rsid w:val="005D1F05"/>
    <w:rsid w:val="005D2F9A"/>
    <w:rsid w:val="005D3A9C"/>
    <w:rsid w:val="005D41D6"/>
    <w:rsid w:val="005D482D"/>
    <w:rsid w:val="005E261F"/>
    <w:rsid w:val="005E43DE"/>
    <w:rsid w:val="005E592D"/>
    <w:rsid w:val="005F0399"/>
    <w:rsid w:val="005F3DAD"/>
    <w:rsid w:val="005F6EEB"/>
    <w:rsid w:val="00601083"/>
    <w:rsid w:val="00603A7E"/>
    <w:rsid w:val="006058A9"/>
    <w:rsid w:val="00605EC6"/>
    <w:rsid w:val="00613134"/>
    <w:rsid w:val="006154C7"/>
    <w:rsid w:val="006161FB"/>
    <w:rsid w:val="00616F55"/>
    <w:rsid w:val="00617BE7"/>
    <w:rsid w:val="00617DE0"/>
    <w:rsid w:val="00620660"/>
    <w:rsid w:val="006218D1"/>
    <w:rsid w:val="00622EE1"/>
    <w:rsid w:val="0062349B"/>
    <w:rsid w:val="00623BEA"/>
    <w:rsid w:val="006277A3"/>
    <w:rsid w:val="00630AA0"/>
    <w:rsid w:val="00631450"/>
    <w:rsid w:val="00634BFE"/>
    <w:rsid w:val="00635A6D"/>
    <w:rsid w:val="006366D0"/>
    <w:rsid w:val="00637A29"/>
    <w:rsid w:val="0064038C"/>
    <w:rsid w:val="006466BB"/>
    <w:rsid w:val="006478BA"/>
    <w:rsid w:val="00650510"/>
    <w:rsid w:val="00650FED"/>
    <w:rsid w:val="00654068"/>
    <w:rsid w:val="0065516C"/>
    <w:rsid w:val="00657D46"/>
    <w:rsid w:val="00660700"/>
    <w:rsid w:val="00660D18"/>
    <w:rsid w:val="006638EE"/>
    <w:rsid w:val="00674157"/>
    <w:rsid w:val="006756CD"/>
    <w:rsid w:val="00675D94"/>
    <w:rsid w:val="006767B2"/>
    <w:rsid w:val="00680559"/>
    <w:rsid w:val="00680FAC"/>
    <w:rsid w:val="006833E2"/>
    <w:rsid w:val="00695D7C"/>
    <w:rsid w:val="00695DD7"/>
    <w:rsid w:val="006965A4"/>
    <w:rsid w:val="006977AF"/>
    <w:rsid w:val="006A0D4D"/>
    <w:rsid w:val="006A43F3"/>
    <w:rsid w:val="006A6380"/>
    <w:rsid w:val="006A763D"/>
    <w:rsid w:val="006A7DD3"/>
    <w:rsid w:val="006B6ECD"/>
    <w:rsid w:val="006B7EC2"/>
    <w:rsid w:val="006D01F5"/>
    <w:rsid w:val="006D49B1"/>
    <w:rsid w:val="006E01BA"/>
    <w:rsid w:val="006E05BC"/>
    <w:rsid w:val="006E4ED6"/>
    <w:rsid w:val="006E5C21"/>
    <w:rsid w:val="006E7271"/>
    <w:rsid w:val="006F1E1C"/>
    <w:rsid w:val="006F36A0"/>
    <w:rsid w:val="006F45F4"/>
    <w:rsid w:val="006F4F89"/>
    <w:rsid w:val="006F64F3"/>
    <w:rsid w:val="006F6D4A"/>
    <w:rsid w:val="006F765C"/>
    <w:rsid w:val="00700B5A"/>
    <w:rsid w:val="0070195E"/>
    <w:rsid w:val="00707ACA"/>
    <w:rsid w:val="00712AEA"/>
    <w:rsid w:val="00714B2B"/>
    <w:rsid w:val="00715D50"/>
    <w:rsid w:val="0072080B"/>
    <w:rsid w:val="00720A2B"/>
    <w:rsid w:val="00725BB6"/>
    <w:rsid w:val="00733D5B"/>
    <w:rsid w:val="007418E8"/>
    <w:rsid w:val="00742807"/>
    <w:rsid w:val="00742D44"/>
    <w:rsid w:val="00750BF0"/>
    <w:rsid w:val="00752C00"/>
    <w:rsid w:val="00755B59"/>
    <w:rsid w:val="00756027"/>
    <w:rsid w:val="007572B7"/>
    <w:rsid w:val="007604D7"/>
    <w:rsid w:val="00761B2C"/>
    <w:rsid w:val="00763CA3"/>
    <w:rsid w:val="00765663"/>
    <w:rsid w:val="00766EC0"/>
    <w:rsid w:val="00771BA1"/>
    <w:rsid w:val="00772D1F"/>
    <w:rsid w:val="0077357B"/>
    <w:rsid w:val="007736CB"/>
    <w:rsid w:val="0077494F"/>
    <w:rsid w:val="00775D0E"/>
    <w:rsid w:val="007776E3"/>
    <w:rsid w:val="00782061"/>
    <w:rsid w:val="00790159"/>
    <w:rsid w:val="007940A0"/>
    <w:rsid w:val="0079468B"/>
    <w:rsid w:val="00796643"/>
    <w:rsid w:val="007976FB"/>
    <w:rsid w:val="007A245A"/>
    <w:rsid w:val="007A5528"/>
    <w:rsid w:val="007A65A6"/>
    <w:rsid w:val="007B3D9E"/>
    <w:rsid w:val="007B4357"/>
    <w:rsid w:val="007C1AFD"/>
    <w:rsid w:val="007C2F11"/>
    <w:rsid w:val="007C5EBB"/>
    <w:rsid w:val="007C61D5"/>
    <w:rsid w:val="007E0E63"/>
    <w:rsid w:val="007E2BC4"/>
    <w:rsid w:val="007F03DB"/>
    <w:rsid w:val="007F1573"/>
    <w:rsid w:val="007F2DFC"/>
    <w:rsid w:val="007F3875"/>
    <w:rsid w:val="007F5232"/>
    <w:rsid w:val="007F5648"/>
    <w:rsid w:val="007F7CAB"/>
    <w:rsid w:val="00801C5A"/>
    <w:rsid w:val="008044F6"/>
    <w:rsid w:val="00805000"/>
    <w:rsid w:val="00806581"/>
    <w:rsid w:val="00810E49"/>
    <w:rsid w:val="008129C3"/>
    <w:rsid w:val="008136AA"/>
    <w:rsid w:val="00815C82"/>
    <w:rsid w:val="00822DFB"/>
    <w:rsid w:val="00824143"/>
    <w:rsid w:val="00825FF3"/>
    <w:rsid w:val="00840604"/>
    <w:rsid w:val="008416DD"/>
    <w:rsid w:val="00841F3A"/>
    <w:rsid w:val="00845910"/>
    <w:rsid w:val="008463A6"/>
    <w:rsid w:val="008517F9"/>
    <w:rsid w:val="00851C39"/>
    <w:rsid w:val="00861AA9"/>
    <w:rsid w:val="00861EDC"/>
    <w:rsid w:val="008636BD"/>
    <w:rsid w:val="00865697"/>
    <w:rsid w:val="008663F0"/>
    <w:rsid w:val="008668FA"/>
    <w:rsid w:val="00867C67"/>
    <w:rsid w:val="008713F5"/>
    <w:rsid w:val="00872DBD"/>
    <w:rsid w:val="00874F6A"/>
    <w:rsid w:val="00875401"/>
    <w:rsid w:val="00877259"/>
    <w:rsid w:val="00892937"/>
    <w:rsid w:val="0089331C"/>
    <w:rsid w:val="00893986"/>
    <w:rsid w:val="008A112E"/>
    <w:rsid w:val="008A25F9"/>
    <w:rsid w:val="008A3144"/>
    <w:rsid w:val="008A52E1"/>
    <w:rsid w:val="008B02CD"/>
    <w:rsid w:val="008B6275"/>
    <w:rsid w:val="008B7957"/>
    <w:rsid w:val="008C2310"/>
    <w:rsid w:val="008C490B"/>
    <w:rsid w:val="008D00CE"/>
    <w:rsid w:val="008D4B7A"/>
    <w:rsid w:val="008D56F8"/>
    <w:rsid w:val="008D5BD6"/>
    <w:rsid w:val="008D6A73"/>
    <w:rsid w:val="008D7DB1"/>
    <w:rsid w:val="008E063C"/>
    <w:rsid w:val="008E1451"/>
    <w:rsid w:val="008E1609"/>
    <w:rsid w:val="008E1F01"/>
    <w:rsid w:val="008E2C82"/>
    <w:rsid w:val="008E2E30"/>
    <w:rsid w:val="008E31B5"/>
    <w:rsid w:val="008E3BE8"/>
    <w:rsid w:val="008E3D6E"/>
    <w:rsid w:val="008E443F"/>
    <w:rsid w:val="008E6380"/>
    <w:rsid w:val="008E7CD9"/>
    <w:rsid w:val="008E7F58"/>
    <w:rsid w:val="008F2750"/>
    <w:rsid w:val="008F4736"/>
    <w:rsid w:val="008F4F2A"/>
    <w:rsid w:val="008F6D3D"/>
    <w:rsid w:val="008F6E96"/>
    <w:rsid w:val="009005C5"/>
    <w:rsid w:val="00901835"/>
    <w:rsid w:val="00904840"/>
    <w:rsid w:val="00904BC1"/>
    <w:rsid w:val="00904E68"/>
    <w:rsid w:val="00905EE2"/>
    <w:rsid w:val="00906104"/>
    <w:rsid w:val="009203FB"/>
    <w:rsid w:val="00923A5E"/>
    <w:rsid w:val="00925410"/>
    <w:rsid w:val="0092580A"/>
    <w:rsid w:val="00925924"/>
    <w:rsid w:val="009263BB"/>
    <w:rsid w:val="00926AB8"/>
    <w:rsid w:val="00926B4C"/>
    <w:rsid w:val="00931DCE"/>
    <w:rsid w:val="0093241E"/>
    <w:rsid w:val="00934706"/>
    <w:rsid w:val="00934AF8"/>
    <w:rsid w:val="00945C98"/>
    <w:rsid w:val="00946C83"/>
    <w:rsid w:val="00951668"/>
    <w:rsid w:val="00954573"/>
    <w:rsid w:val="00956117"/>
    <w:rsid w:val="00956EB3"/>
    <w:rsid w:val="00960C47"/>
    <w:rsid w:val="0096249C"/>
    <w:rsid w:val="00962BC0"/>
    <w:rsid w:val="00962F92"/>
    <w:rsid w:val="00964581"/>
    <w:rsid w:val="00964A7A"/>
    <w:rsid w:val="00964DC3"/>
    <w:rsid w:val="00965893"/>
    <w:rsid w:val="00965B84"/>
    <w:rsid w:val="009665DE"/>
    <w:rsid w:val="009726A0"/>
    <w:rsid w:val="00972B0E"/>
    <w:rsid w:val="009737D0"/>
    <w:rsid w:val="0097489E"/>
    <w:rsid w:val="009761E0"/>
    <w:rsid w:val="00977244"/>
    <w:rsid w:val="009829E0"/>
    <w:rsid w:val="009852D9"/>
    <w:rsid w:val="00991911"/>
    <w:rsid w:val="009A05C2"/>
    <w:rsid w:val="009A298A"/>
    <w:rsid w:val="009A36C6"/>
    <w:rsid w:val="009A4CF4"/>
    <w:rsid w:val="009A59CB"/>
    <w:rsid w:val="009A5EA1"/>
    <w:rsid w:val="009A790C"/>
    <w:rsid w:val="009B1B6D"/>
    <w:rsid w:val="009B1FB6"/>
    <w:rsid w:val="009B33DD"/>
    <w:rsid w:val="009B3463"/>
    <w:rsid w:val="009B3BE9"/>
    <w:rsid w:val="009B6416"/>
    <w:rsid w:val="009C126D"/>
    <w:rsid w:val="009C1AD4"/>
    <w:rsid w:val="009C27EF"/>
    <w:rsid w:val="009C6D2E"/>
    <w:rsid w:val="009C7521"/>
    <w:rsid w:val="009C76F0"/>
    <w:rsid w:val="009D2A9D"/>
    <w:rsid w:val="009D3982"/>
    <w:rsid w:val="009D40B9"/>
    <w:rsid w:val="009D4B66"/>
    <w:rsid w:val="009D7E9D"/>
    <w:rsid w:val="009E056C"/>
    <w:rsid w:val="009E2FC8"/>
    <w:rsid w:val="009E3FB7"/>
    <w:rsid w:val="009E5A9E"/>
    <w:rsid w:val="009F6BA5"/>
    <w:rsid w:val="00A02C09"/>
    <w:rsid w:val="00A07D13"/>
    <w:rsid w:val="00A12552"/>
    <w:rsid w:val="00A13865"/>
    <w:rsid w:val="00A201E6"/>
    <w:rsid w:val="00A23056"/>
    <w:rsid w:val="00A2346B"/>
    <w:rsid w:val="00A25C0A"/>
    <w:rsid w:val="00A27553"/>
    <w:rsid w:val="00A34246"/>
    <w:rsid w:val="00A346AC"/>
    <w:rsid w:val="00A36C89"/>
    <w:rsid w:val="00A41262"/>
    <w:rsid w:val="00A41C14"/>
    <w:rsid w:val="00A4322B"/>
    <w:rsid w:val="00A44C44"/>
    <w:rsid w:val="00A45AB2"/>
    <w:rsid w:val="00A514BA"/>
    <w:rsid w:val="00A57552"/>
    <w:rsid w:val="00A62D8A"/>
    <w:rsid w:val="00A667A7"/>
    <w:rsid w:val="00A67244"/>
    <w:rsid w:val="00A67657"/>
    <w:rsid w:val="00A67827"/>
    <w:rsid w:val="00A6786B"/>
    <w:rsid w:val="00A76104"/>
    <w:rsid w:val="00A76F88"/>
    <w:rsid w:val="00A81005"/>
    <w:rsid w:val="00A82E4A"/>
    <w:rsid w:val="00A85A83"/>
    <w:rsid w:val="00A8652E"/>
    <w:rsid w:val="00A87E46"/>
    <w:rsid w:val="00A9239E"/>
    <w:rsid w:val="00A93A30"/>
    <w:rsid w:val="00A95A22"/>
    <w:rsid w:val="00A96A88"/>
    <w:rsid w:val="00AA012E"/>
    <w:rsid w:val="00AA2480"/>
    <w:rsid w:val="00AA33BB"/>
    <w:rsid w:val="00AA57A2"/>
    <w:rsid w:val="00AA69A9"/>
    <w:rsid w:val="00AB0298"/>
    <w:rsid w:val="00AB0522"/>
    <w:rsid w:val="00AB2D58"/>
    <w:rsid w:val="00AB4228"/>
    <w:rsid w:val="00AB48A8"/>
    <w:rsid w:val="00AB5585"/>
    <w:rsid w:val="00AC2095"/>
    <w:rsid w:val="00AC2A2B"/>
    <w:rsid w:val="00AC5C4F"/>
    <w:rsid w:val="00AC5E3B"/>
    <w:rsid w:val="00AD1E83"/>
    <w:rsid w:val="00AE1C11"/>
    <w:rsid w:val="00AE42AF"/>
    <w:rsid w:val="00AE5B9E"/>
    <w:rsid w:val="00AE60B3"/>
    <w:rsid w:val="00AE65D9"/>
    <w:rsid w:val="00AF7F7B"/>
    <w:rsid w:val="00B00C41"/>
    <w:rsid w:val="00B00D4B"/>
    <w:rsid w:val="00B02C6F"/>
    <w:rsid w:val="00B04368"/>
    <w:rsid w:val="00B04DC0"/>
    <w:rsid w:val="00B071D5"/>
    <w:rsid w:val="00B12067"/>
    <w:rsid w:val="00B14308"/>
    <w:rsid w:val="00B20A51"/>
    <w:rsid w:val="00B22E57"/>
    <w:rsid w:val="00B24B94"/>
    <w:rsid w:val="00B24C26"/>
    <w:rsid w:val="00B270E9"/>
    <w:rsid w:val="00B356B0"/>
    <w:rsid w:val="00B40D56"/>
    <w:rsid w:val="00B4267D"/>
    <w:rsid w:val="00B50D9D"/>
    <w:rsid w:val="00B51403"/>
    <w:rsid w:val="00B555CA"/>
    <w:rsid w:val="00B564DE"/>
    <w:rsid w:val="00B61AD3"/>
    <w:rsid w:val="00B63B2F"/>
    <w:rsid w:val="00B66DDF"/>
    <w:rsid w:val="00B75B37"/>
    <w:rsid w:val="00B75B7A"/>
    <w:rsid w:val="00B7768F"/>
    <w:rsid w:val="00B82147"/>
    <w:rsid w:val="00B82A21"/>
    <w:rsid w:val="00B84528"/>
    <w:rsid w:val="00B84668"/>
    <w:rsid w:val="00B86D90"/>
    <w:rsid w:val="00B90421"/>
    <w:rsid w:val="00B908BB"/>
    <w:rsid w:val="00B925D9"/>
    <w:rsid w:val="00B9264E"/>
    <w:rsid w:val="00B92E80"/>
    <w:rsid w:val="00BA087B"/>
    <w:rsid w:val="00BA23DB"/>
    <w:rsid w:val="00BA2BFE"/>
    <w:rsid w:val="00BA3FD4"/>
    <w:rsid w:val="00BA5A9B"/>
    <w:rsid w:val="00BB168A"/>
    <w:rsid w:val="00BB17C4"/>
    <w:rsid w:val="00BB56ED"/>
    <w:rsid w:val="00BB636B"/>
    <w:rsid w:val="00BC05B1"/>
    <w:rsid w:val="00BC2F2E"/>
    <w:rsid w:val="00BC4DEA"/>
    <w:rsid w:val="00BC652E"/>
    <w:rsid w:val="00BC6E59"/>
    <w:rsid w:val="00BD098B"/>
    <w:rsid w:val="00BD128A"/>
    <w:rsid w:val="00BD4B62"/>
    <w:rsid w:val="00BD514F"/>
    <w:rsid w:val="00BE1DD2"/>
    <w:rsid w:val="00BE2979"/>
    <w:rsid w:val="00BF0929"/>
    <w:rsid w:val="00BF0CC7"/>
    <w:rsid w:val="00BF0DED"/>
    <w:rsid w:val="00BF1363"/>
    <w:rsid w:val="00C01276"/>
    <w:rsid w:val="00C01343"/>
    <w:rsid w:val="00C02A80"/>
    <w:rsid w:val="00C036D0"/>
    <w:rsid w:val="00C05A5F"/>
    <w:rsid w:val="00C07BBF"/>
    <w:rsid w:val="00C1182F"/>
    <w:rsid w:val="00C125B3"/>
    <w:rsid w:val="00C177BA"/>
    <w:rsid w:val="00C210CB"/>
    <w:rsid w:val="00C22348"/>
    <w:rsid w:val="00C223A3"/>
    <w:rsid w:val="00C22FAC"/>
    <w:rsid w:val="00C23B21"/>
    <w:rsid w:val="00C25B9A"/>
    <w:rsid w:val="00C25D4C"/>
    <w:rsid w:val="00C25DC9"/>
    <w:rsid w:val="00C265A8"/>
    <w:rsid w:val="00C26B9E"/>
    <w:rsid w:val="00C26EBB"/>
    <w:rsid w:val="00C27F87"/>
    <w:rsid w:val="00C31752"/>
    <w:rsid w:val="00C448A7"/>
    <w:rsid w:val="00C460ED"/>
    <w:rsid w:val="00C46876"/>
    <w:rsid w:val="00C52036"/>
    <w:rsid w:val="00C56934"/>
    <w:rsid w:val="00C56C57"/>
    <w:rsid w:val="00C57E3D"/>
    <w:rsid w:val="00C61F49"/>
    <w:rsid w:val="00C63201"/>
    <w:rsid w:val="00C64249"/>
    <w:rsid w:val="00C656C4"/>
    <w:rsid w:val="00C656D2"/>
    <w:rsid w:val="00C670AE"/>
    <w:rsid w:val="00C76375"/>
    <w:rsid w:val="00C76458"/>
    <w:rsid w:val="00C77E80"/>
    <w:rsid w:val="00C83EA3"/>
    <w:rsid w:val="00C90A37"/>
    <w:rsid w:val="00C90D40"/>
    <w:rsid w:val="00C920F5"/>
    <w:rsid w:val="00C92784"/>
    <w:rsid w:val="00C931F1"/>
    <w:rsid w:val="00C94DEB"/>
    <w:rsid w:val="00C978F0"/>
    <w:rsid w:val="00C97D25"/>
    <w:rsid w:val="00CA0B54"/>
    <w:rsid w:val="00CA35BD"/>
    <w:rsid w:val="00CB0453"/>
    <w:rsid w:val="00CB18E7"/>
    <w:rsid w:val="00CB22A3"/>
    <w:rsid w:val="00CB7657"/>
    <w:rsid w:val="00CC06A4"/>
    <w:rsid w:val="00CC0DC5"/>
    <w:rsid w:val="00CC17A4"/>
    <w:rsid w:val="00CC4BB8"/>
    <w:rsid w:val="00CD112D"/>
    <w:rsid w:val="00CD17DE"/>
    <w:rsid w:val="00CD429B"/>
    <w:rsid w:val="00CD7ABD"/>
    <w:rsid w:val="00CD7B50"/>
    <w:rsid w:val="00CE401A"/>
    <w:rsid w:val="00CE48EA"/>
    <w:rsid w:val="00CE508A"/>
    <w:rsid w:val="00CE5A03"/>
    <w:rsid w:val="00CF0DDE"/>
    <w:rsid w:val="00CF366F"/>
    <w:rsid w:val="00CF7314"/>
    <w:rsid w:val="00D004FE"/>
    <w:rsid w:val="00D00889"/>
    <w:rsid w:val="00D022DB"/>
    <w:rsid w:val="00D058B5"/>
    <w:rsid w:val="00D07004"/>
    <w:rsid w:val="00D1046E"/>
    <w:rsid w:val="00D21592"/>
    <w:rsid w:val="00D251BA"/>
    <w:rsid w:val="00D25CB0"/>
    <w:rsid w:val="00D276DB"/>
    <w:rsid w:val="00D32AED"/>
    <w:rsid w:val="00D366A8"/>
    <w:rsid w:val="00D3698A"/>
    <w:rsid w:val="00D43112"/>
    <w:rsid w:val="00D43700"/>
    <w:rsid w:val="00D44731"/>
    <w:rsid w:val="00D472FA"/>
    <w:rsid w:val="00D54586"/>
    <w:rsid w:val="00D546B7"/>
    <w:rsid w:val="00D70D6E"/>
    <w:rsid w:val="00D72142"/>
    <w:rsid w:val="00D7371E"/>
    <w:rsid w:val="00D7548C"/>
    <w:rsid w:val="00D819A3"/>
    <w:rsid w:val="00D82BE3"/>
    <w:rsid w:val="00D82EB2"/>
    <w:rsid w:val="00D85ADC"/>
    <w:rsid w:val="00D903C1"/>
    <w:rsid w:val="00D90409"/>
    <w:rsid w:val="00D92CFB"/>
    <w:rsid w:val="00D9346E"/>
    <w:rsid w:val="00D9783F"/>
    <w:rsid w:val="00DA2C17"/>
    <w:rsid w:val="00DB0FE2"/>
    <w:rsid w:val="00DB3BCB"/>
    <w:rsid w:val="00DB7076"/>
    <w:rsid w:val="00DC013E"/>
    <w:rsid w:val="00DC2D53"/>
    <w:rsid w:val="00DC4730"/>
    <w:rsid w:val="00DC477C"/>
    <w:rsid w:val="00DD159A"/>
    <w:rsid w:val="00DD64F7"/>
    <w:rsid w:val="00DD6CF2"/>
    <w:rsid w:val="00DE1539"/>
    <w:rsid w:val="00DE19DA"/>
    <w:rsid w:val="00DE1E6F"/>
    <w:rsid w:val="00DE4A3E"/>
    <w:rsid w:val="00DF0EF8"/>
    <w:rsid w:val="00DF2253"/>
    <w:rsid w:val="00E002DD"/>
    <w:rsid w:val="00E00E1C"/>
    <w:rsid w:val="00E01879"/>
    <w:rsid w:val="00E01F93"/>
    <w:rsid w:val="00E055D9"/>
    <w:rsid w:val="00E059A4"/>
    <w:rsid w:val="00E05E7E"/>
    <w:rsid w:val="00E07B07"/>
    <w:rsid w:val="00E07E15"/>
    <w:rsid w:val="00E11126"/>
    <w:rsid w:val="00E130D3"/>
    <w:rsid w:val="00E201A7"/>
    <w:rsid w:val="00E24860"/>
    <w:rsid w:val="00E25054"/>
    <w:rsid w:val="00E25F9B"/>
    <w:rsid w:val="00E311CB"/>
    <w:rsid w:val="00E31A82"/>
    <w:rsid w:val="00E3336B"/>
    <w:rsid w:val="00E34C06"/>
    <w:rsid w:val="00E50024"/>
    <w:rsid w:val="00E5098E"/>
    <w:rsid w:val="00E51CC3"/>
    <w:rsid w:val="00E538CB"/>
    <w:rsid w:val="00E539E0"/>
    <w:rsid w:val="00E544EC"/>
    <w:rsid w:val="00E54C46"/>
    <w:rsid w:val="00E550BB"/>
    <w:rsid w:val="00E647B0"/>
    <w:rsid w:val="00E65F50"/>
    <w:rsid w:val="00E72381"/>
    <w:rsid w:val="00E7523F"/>
    <w:rsid w:val="00E76720"/>
    <w:rsid w:val="00E7692C"/>
    <w:rsid w:val="00E81C0E"/>
    <w:rsid w:val="00E877B9"/>
    <w:rsid w:val="00E87A46"/>
    <w:rsid w:val="00E87B20"/>
    <w:rsid w:val="00E92B48"/>
    <w:rsid w:val="00E93726"/>
    <w:rsid w:val="00E962D5"/>
    <w:rsid w:val="00E96A56"/>
    <w:rsid w:val="00E97D93"/>
    <w:rsid w:val="00EA1F05"/>
    <w:rsid w:val="00EA25A5"/>
    <w:rsid w:val="00EA3204"/>
    <w:rsid w:val="00EA3918"/>
    <w:rsid w:val="00EA59D4"/>
    <w:rsid w:val="00EA6008"/>
    <w:rsid w:val="00EB2608"/>
    <w:rsid w:val="00EB29A0"/>
    <w:rsid w:val="00EB33D2"/>
    <w:rsid w:val="00EB441D"/>
    <w:rsid w:val="00EB5D47"/>
    <w:rsid w:val="00EB7598"/>
    <w:rsid w:val="00EB7678"/>
    <w:rsid w:val="00ED0187"/>
    <w:rsid w:val="00ED089D"/>
    <w:rsid w:val="00ED388E"/>
    <w:rsid w:val="00ED3B6F"/>
    <w:rsid w:val="00ED3D5F"/>
    <w:rsid w:val="00ED49E1"/>
    <w:rsid w:val="00ED4DA2"/>
    <w:rsid w:val="00ED5550"/>
    <w:rsid w:val="00ED62BD"/>
    <w:rsid w:val="00EE141A"/>
    <w:rsid w:val="00EE25A3"/>
    <w:rsid w:val="00EE2714"/>
    <w:rsid w:val="00EE2A72"/>
    <w:rsid w:val="00EE34CA"/>
    <w:rsid w:val="00EF0292"/>
    <w:rsid w:val="00EF126C"/>
    <w:rsid w:val="00EF4D4A"/>
    <w:rsid w:val="00EF5227"/>
    <w:rsid w:val="00F01AEE"/>
    <w:rsid w:val="00F03313"/>
    <w:rsid w:val="00F110F2"/>
    <w:rsid w:val="00F125D7"/>
    <w:rsid w:val="00F15180"/>
    <w:rsid w:val="00F15CFE"/>
    <w:rsid w:val="00F206A8"/>
    <w:rsid w:val="00F22984"/>
    <w:rsid w:val="00F25463"/>
    <w:rsid w:val="00F25697"/>
    <w:rsid w:val="00F26FE2"/>
    <w:rsid w:val="00F30328"/>
    <w:rsid w:val="00F315DA"/>
    <w:rsid w:val="00F329C5"/>
    <w:rsid w:val="00F361AA"/>
    <w:rsid w:val="00F41342"/>
    <w:rsid w:val="00F44A3E"/>
    <w:rsid w:val="00F45DE3"/>
    <w:rsid w:val="00F57997"/>
    <w:rsid w:val="00F628E7"/>
    <w:rsid w:val="00F629D0"/>
    <w:rsid w:val="00F7013D"/>
    <w:rsid w:val="00F74F0F"/>
    <w:rsid w:val="00F754E7"/>
    <w:rsid w:val="00F75EFF"/>
    <w:rsid w:val="00F76065"/>
    <w:rsid w:val="00F77A46"/>
    <w:rsid w:val="00F80A0E"/>
    <w:rsid w:val="00F83A9A"/>
    <w:rsid w:val="00F87009"/>
    <w:rsid w:val="00F879BB"/>
    <w:rsid w:val="00F906F6"/>
    <w:rsid w:val="00F90991"/>
    <w:rsid w:val="00F940F7"/>
    <w:rsid w:val="00F94CCF"/>
    <w:rsid w:val="00F96BD8"/>
    <w:rsid w:val="00FA1A6E"/>
    <w:rsid w:val="00FA206D"/>
    <w:rsid w:val="00FA2C4C"/>
    <w:rsid w:val="00FA3319"/>
    <w:rsid w:val="00FA4AD0"/>
    <w:rsid w:val="00FB00BA"/>
    <w:rsid w:val="00FB1C45"/>
    <w:rsid w:val="00FB555C"/>
    <w:rsid w:val="00FC06E0"/>
    <w:rsid w:val="00FC7442"/>
    <w:rsid w:val="00FC7B34"/>
    <w:rsid w:val="00FD1204"/>
    <w:rsid w:val="00FD13B1"/>
    <w:rsid w:val="00FD2251"/>
    <w:rsid w:val="00FD4EA6"/>
    <w:rsid w:val="00FD6587"/>
    <w:rsid w:val="00FD7080"/>
    <w:rsid w:val="00FD7BA2"/>
    <w:rsid w:val="00FE0155"/>
    <w:rsid w:val="00FE164B"/>
    <w:rsid w:val="00FE3A0C"/>
    <w:rsid w:val="00FE42E6"/>
    <w:rsid w:val="00FE45A7"/>
    <w:rsid w:val="00FE64EF"/>
    <w:rsid w:val="00FF40A1"/>
    <w:rsid w:val="05CECCF2"/>
    <w:rsid w:val="16D9DAE8"/>
    <w:rsid w:val="18771C19"/>
    <w:rsid w:val="1EF5D16F"/>
    <w:rsid w:val="2A182E40"/>
    <w:rsid w:val="34E201A3"/>
    <w:rsid w:val="3596A1D0"/>
    <w:rsid w:val="380618D8"/>
    <w:rsid w:val="3D2F2749"/>
    <w:rsid w:val="3F0B9402"/>
    <w:rsid w:val="436430C7"/>
    <w:rsid w:val="4F47F189"/>
    <w:rsid w:val="6C4A3FD6"/>
    <w:rsid w:val="6C9A99DF"/>
    <w:rsid w:val="6E733642"/>
    <w:rsid w:val="7944F2C6"/>
    <w:rsid w:val="79ED7E49"/>
    <w:rsid w:val="7CAA57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AE711"/>
  <w15:chartTrackingRefBased/>
  <w15:docId w15:val="{0AE50424-3849-FB4E-AC9B-E3DC63ED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4436D"/>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2F9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1AA"/>
    <w:pPr>
      <w:ind w:left="720"/>
      <w:contextualSpacing/>
    </w:pPr>
  </w:style>
  <w:style w:type="paragraph" w:styleId="Footer">
    <w:name w:val="footer"/>
    <w:basedOn w:val="Normal"/>
    <w:link w:val="FooterChar"/>
    <w:uiPriority w:val="99"/>
    <w:unhideWhenUsed/>
    <w:rsid w:val="00F01AEE"/>
    <w:pPr>
      <w:tabs>
        <w:tab w:val="center" w:pos="4680"/>
        <w:tab w:val="right" w:pos="9360"/>
      </w:tabs>
    </w:pPr>
  </w:style>
  <w:style w:type="character" w:customStyle="1" w:styleId="FooterChar">
    <w:name w:val="Footer Char"/>
    <w:basedOn w:val="DefaultParagraphFont"/>
    <w:link w:val="Footer"/>
    <w:uiPriority w:val="99"/>
    <w:rsid w:val="00F01AEE"/>
  </w:style>
  <w:style w:type="character" w:styleId="PageNumber">
    <w:name w:val="page number"/>
    <w:basedOn w:val="DefaultParagraphFont"/>
    <w:uiPriority w:val="99"/>
    <w:semiHidden/>
    <w:unhideWhenUsed/>
    <w:rsid w:val="00F01AEE"/>
  </w:style>
  <w:style w:type="table" w:styleId="TableGrid">
    <w:name w:val="Table Grid"/>
    <w:basedOn w:val="TableNormal"/>
    <w:uiPriority w:val="39"/>
    <w:rsid w:val="005A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18A7"/>
    <w:rPr>
      <w:sz w:val="16"/>
      <w:szCs w:val="16"/>
    </w:rPr>
  </w:style>
  <w:style w:type="paragraph" w:styleId="CommentText">
    <w:name w:val="annotation text"/>
    <w:basedOn w:val="Normal"/>
    <w:link w:val="CommentTextChar"/>
    <w:uiPriority w:val="99"/>
    <w:unhideWhenUsed/>
    <w:rsid w:val="005A18A7"/>
    <w:rPr>
      <w:sz w:val="20"/>
      <w:szCs w:val="20"/>
    </w:rPr>
  </w:style>
  <w:style w:type="character" w:customStyle="1" w:styleId="CommentTextChar">
    <w:name w:val="Comment Text Char"/>
    <w:basedOn w:val="DefaultParagraphFont"/>
    <w:link w:val="CommentText"/>
    <w:uiPriority w:val="99"/>
    <w:rsid w:val="005A18A7"/>
    <w:rPr>
      <w:sz w:val="20"/>
      <w:szCs w:val="20"/>
    </w:rPr>
  </w:style>
  <w:style w:type="paragraph" w:styleId="CommentSubject">
    <w:name w:val="annotation subject"/>
    <w:basedOn w:val="CommentText"/>
    <w:next w:val="CommentText"/>
    <w:link w:val="CommentSubjectChar"/>
    <w:uiPriority w:val="99"/>
    <w:semiHidden/>
    <w:unhideWhenUsed/>
    <w:rsid w:val="005A18A7"/>
    <w:rPr>
      <w:b/>
      <w:bCs/>
    </w:rPr>
  </w:style>
  <w:style w:type="character" w:customStyle="1" w:styleId="CommentSubjectChar">
    <w:name w:val="Comment Subject Char"/>
    <w:basedOn w:val="CommentTextChar"/>
    <w:link w:val="CommentSubject"/>
    <w:uiPriority w:val="99"/>
    <w:semiHidden/>
    <w:rsid w:val="005A18A7"/>
    <w:rPr>
      <w:b/>
      <w:bCs/>
      <w:sz w:val="20"/>
      <w:szCs w:val="20"/>
    </w:rPr>
  </w:style>
  <w:style w:type="paragraph" w:styleId="BalloonText">
    <w:name w:val="Balloon Text"/>
    <w:basedOn w:val="Normal"/>
    <w:link w:val="BalloonTextChar"/>
    <w:uiPriority w:val="99"/>
    <w:semiHidden/>
    <w:unhideWhenUsed/>
    <w:rsid w:val="005A18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18A7"/>
    <w:rPr>
      <w:rFonts w:ascii="Times New Roman" w:hAnsi="Times New Roman" w:cs="Times New Roman"/>
      <w:sz w:val="18"/>
      <w:szCs w:val="18"/>
    </w:rPr>
  </w:style>
  <w:style w:type="character" w:styleId="Hyperlink">
    <w:name w:val="Hyperlink"/>
    <w:basedOn w:val="DefaultParagraphFont"/>
    <w:uiPriority w:val="99"/>
    <w:unhideWhenUsed/>
    <w:rsid w:val="006466BB"/>
    <w:rPr>
      <w:color w:val="0563C1" w:themeColor="hyperlink"/>
      <w:u w:val="single"/>
    </w:rPr>
  </w:style>
  <w:style w:type="character" w:styleId="UnresolvedMention">
    <w:name w:val="Unresolved Mention"/>
    <w:basedOn w:val="DefaultParagraphFont"/>
    <w:uiPriority w:val="99"/>
    <w:semiHidden/>
    <w:unhideWhenUsed/>
    <w:rsid w:val="006466BB"/>
    <w:rPr>
      <w:color w:val="605E5C"/>
      <w:shd w:val="clear" w:color="auto" w:fill="E1DFDD"/>
    </w:rPr>
  </w:style>
  <w:style w:type="table" w:styleId="GridTable1Light-Accent5">
    <w:name w:val="Grid Table 1 Light Accent 5"/>
    <w:basedOn w:val="TableNormal"/>
    <w:uiPriority w:val="46"/>
    <w:rsid w:val="00073C0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urfulAccent1">
    <w:name w:val="Grid Table 6 Colorful Accent 1"/>
    <w:basedOn w:val="TableNormal"/>
    <w:uiPriority w:val="51"/>
    <w:rsid w:val="00073C0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226D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34436D"/>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34436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4436D"/>
  </w:style>
  <w:style w:type="character" w:customStyle="1" w:styleId="eop">
    <w:name w:val="eop"/>
    <w:basedOn w:val="DefaultParagraphFont"/>
    <w:rsid w:val="0034436D"/>
  </w:style>
  <w:style w:type="paragraph" w:styleId="FootnoteText">
    <w:name w:val="footnote text"/>
    <w:basedOn w:val="Normal"/>
    <w:link w:val="FootnoteTextChar"/>
    <w:uiPriority w:val="99"/>
    <w:semiHidden/>
    <w:unhideWhenUsed/>
    <w:rsid w:val="0034436D"/>
    <w:rPr>
      <w:sz w:val="20"/>
      <w:szCs w:val="20"/>
    </w:rPr>
  </w:style>
  <w:style w:type="character" w:customStyle="1" w:styleId="FootnoteTextChar">
    <w:name w:val="Footnote Text Char"/>
    <w:basedOn w:val="DefaultParagraphFont"/>
    <w:link w:val="FootnoteText"/>
    <w:uiPriority w:val="99"/>
    <w:semiHidden/>
    <w:rsid w:val="0034436D"/>
    <w:rPr>
      <w:sz w:val="20"/>
      <w:szCs w:val="20"/>
    </w:rPr>
  </w:style>
  <w:style w:type="character" w:styleId="FootnoteReference">
    <w:name w:val="footnote reference"/>
    <w:basedOn w:val="DefaultParagraphFont"/>
    <w:uiPriority w:val="99"/>
    <w:semiHidden/>
    <w:unhideWhenUsed/>
    <w:rsid w:val="0034436D"/>
    <w:rPr>
      <w:vertAlign w:val="superscript"/>
    </w:rPr>
  </w:style>
  <w:style w:type="character" w:styleId="FollowedHyperlink">
    <w:name w:val="FollowedHyperlink"/>
    <w:basedOn w:val="DefaultParagraphFont"/>
    <w:uiPriority w:val="99"/>
    <w:semiHidden/>
    <w:unhideWhenUsed/>
    <w:rsid w:val="0012376A"/>
    <w:rPr>
      <w:color w:val="954F72" w:themeColor="followedHyperlink"/>
      <w:u w:val="single"/>
    </w:rPr>
  </w:style>
  <w:style w:type="character" w:customStyle="1" w:styleId="Heading3Char">
    <w:name w:val="Heading 3 Char"/>
    <w:basedOn w:val="DefaultParagraphFont"/>
    <w:link w:val="Heading3"/>
    <w:uiPriority w:val="9"/>
    <w:rsid w:val="00962F92"/>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3161AD"/>
  </w:style>
  <w:style w:type="paragraph" w:styleId="Revision">
    <w:name w:val="Revision"/>
    <w:hidden/>
    <w:uiPriority w:val="99"/>
    <w:semiHidden/>
    <w:rsid w:val="00904E68"/>
  </w:style>
  <w:style w:type="paragraph" w:customStyle="1" w:styleId="Moderator">
    <w:name w:val="Moderator"/>
    <w:basedOn w:val="Normal"/>
    <w:autoRedefine/>
    <w:rsid w:val="00991911"/>
    <w:pPr>
      <w:spacing w:after="240"/>
    </w:pPr>
    <w:rPr>
      <w:rFonts w:ascii="Arial" w:eastAsia="Times New Roman" w:hAnsi="Arial" w:cs="Arial"/>
      <w:sz w:val="22"/>
    </w:rPr>
  </w:style>
  <w:style w:type="paragraph" w:customStyle="1" w:styleId="Respondent">
    <w:name w:val="Respondent"/>
    <w:basedOn w:val="Normal"/>
    <w:link w:val="RespondentChar"/>
    <w:autoRedefine/>
    <w:rsid w:val="00991911"/>
    <w:pPr>
      <w:tabs>
        <w:tab w:val="left" w:pos="720"/>
      </w:tabs>
      <w:spacing w:after="240"/>
    </w:pPr>
    <w:rPr>
      <w:rFonts w:ascii="Arial" w:eastAsia="Times New Roman" w:hAnsi="Arial" w:cs="Times New Roman"/>
      <w:sz w:val="22"/>
    </w:rPr>
  </w:style>
  <w:style w:type="character" w:customStyle="1" w:styleId="RespondentChar">
    <w:name w:val="Respondent Char"/>
    <w:link w:val="Respondent"/>
    <w:rsid w:val="00991911"/>
    <w:rPr>
      <w:rFonts w:ascii="Arial" w:eastAsia="Times New Roman" w:hAnsi="Arial" w:cs="Times New Roman"/>
      <w:sz w:val="22"/>
    </w:rPr>
  </w:style>
  <w:style w:type="paragraph" w:styleId="Header">
    <w:name w:val="header"/>
    <w:basedOn w:val="Normal"/>
    <w:link w:val="HeaderChar"/>
    <w:uiPriority w:val="99"/>
    <w:unhideWhenUsed/>
    <w:rsid w:val="005E261F"/>
    <w:pPr>
      <w:tabs>
        <w:tab w:val="center" w:pos="4513"/>
        <w:tab w:val="right" w:pos="9026"/>
      </w:tabs>
    </w:pPr>
  </w:style>
  <w:style w:type="character" w:customStyle="1" w:styleId="HeaderChar">
    <w:name w:val="Header Char"/>
    <w:basedOn w:val="DefaultParagraphFont"/>
    <w:link w:val="Header"/>
    <w:uiPriority w:val="99"/>
    <w:rsid w:val="005E261F"/>
  </w:style>
  <w:style w:type="paragraph" w:styleId="HTMLPreformatted">
    <w:name w:val="HTML Preformatted"/>
    <w:basedOn w:val="Normal"/>
    <w:link w:val="HTMLPreformattedChar"/>
    <w:uiPriority w:val="99"/>
    <w:semiHidden/>
    <w:unhideWhenUsed/>
    <w:rsid w:val="0016744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6744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3461">
      <w:bodyDiv w:val="1"/>
      <w:marLeft w:val="0"/>
      <w:marRight w:val="0"/>
      <w:marTop w:val="0"/>
      <w:marBottom w:val="0"/>
      <w:divBdr>
        <w:top w:val="none" w:sz="0" w:space="0" w:color="auto"/>
        <w:left w:val="none" w:sz="0" w:space="0" w:color="auto"/>
        <w:bottom w:val="none" w:sz="0" w:space="0" w:color="auto"/>
        <w:right w:val="none" w:sz="0" w:space="0" w:color="auto"/>
      </w:divBdr>
    </w:div>
    <w:div w:id="81993005">
      <w:bodyDiv w:val="1"/>
      <w:marLeft w:val="0"/>
      <w:marRight w:val="0"/>
      <w:marTop w:val="0"/>
      <w:marBottom w:val="0"/>
      <w:divBdr>
        <w:top w:val="none" w:sz="0" w:space="0" w:color="auto"/>
        <w:left w:val="none" w:sz="0" w:space="0" w:color="auto"/>
        <w:bottom w:val="none" w:sz="0" w:space="0" w:color="auto"/>
        <w:right w:val="none" w:sz="0" w:space="0" w:color="auto"/>
      </w:divBdr>
    </w:div>
    <w:div w:id="162009504">
      <w:bodyDiv w:val="1"/>
      <w:marLeft w:val="0"/>
      <w:marRight w:val="0"/>
      <w:marTop w:val="0"/>
      <w:marBottom w:val="0"/>
      <w:divBdr>
        <w:top w:val="none" w:sz="0" w:space="0" w:color="auto"/>
        <w:left w:val="none" w:sz="0" w:space="0" w:color="auto"/>
        <w:bottom w:val="none" w:sz="0" w:space="0" w:color="auto"/>
        <w:right w:val="none" w:sz="0" w:space="0" w:color="auto"/>
      </w:divBdr>
      <w:divsChild>
        <w:div w:id="852763097">
          <w:marLeft w:val="0"/>
          <w:marRight w:val="0"/>
          <w:marTop w:val="0"/>
          <w:marBottom w:val="0"/>
          <w:divBdr>
            <w:top w:val="none" w:sz="0" w:space="0" w:color="auto"/>
            <w:left w:val="none" w:sz="0" w:space="0" w:color="auto"/>
            <w:bottom w:val="none" w:sz="0" w:space="0" w:color="auto"/>
            <w:right w:val="none" w:sz="0" w:space="0" w:color="auto"/>
          </w:divBdr>
        </w:div>
      </w:divsChild>
    </w:div>
    <w:div w:id="210505357">
      <w:bodyDiv w:val="1"/>
      <w:marLeft w:val="0"/>
      <w:marRight w:val="0"/>
      <w:marTop w:val="0"/>
      <w:marBottom w:val="0"/>
      <w:divBdr>
        <w:top w:val="none" w:sz="0" w:space="0" w:color="auto"/>
        <w:left w:val="none" w:sz="0" w:space="0" w:color="auto"/>
        <w:bottom w:val="none" w:sz="0" w:space="0" w:color="auto"/>
        <w:right w:val="none" w:sz="0" w:space="0" w:color="auto"/>
      </w:divBdr>
    </w:div>
    <w:div w:id="234361785">
      <w:bodyDiv w:val="1"/>
      <w:marLeft w:val="0"/>
      <w:marRight w:val="0"/>
      <w:marTop w:val="0"/>
      <w:marBottom w:val="0"/>
      <w:divBdr>
        <w:top w:val="none" w:sz="0" w:space="0" w:color="auto"/>
        <w:left w:val="none" w:sz="0" w:space="0" w:color="auto"/>
        <w:bottom w:val="none" w:sz="0" w:space="0" w:color="auto"/>
        <w:right w:val="none" w:sz="0" w:space="0" w:color="auto"/>
      </w:divBdr>
    </w:div>
    <w:div w:id="286396624">
      <w:bodyDiv w:val="1"/>
      <w:marLeft w:val="0"/>
      <w:marRight w:val="0"/>
      <w:marTop w:val="0"/>
      <w:marBottom w:val="0"/>
      <w:divBdr>
        <w:top w:val="none" w:sz="0" w:space="0" w:color="auto"/>
        <w:left w:val="none" w:sz="0" w:space="0" w:color="auto"/>
        <w:bottom w:val="none" w:sz="0" w:space="0" w:color="auto"/>
        <w:right w:val="none" w:sz="0" w:space="0" w:color="auto"/>
      </w:divBdr>
      <w:divsChild>
        <w:div w:id="435563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612790">
              <w:marLeft w:val="0"/>
              <w:marRight w:val="0"/>
              <w:marTop w:val="0"/>
              <w:marBottom w:val="0"/>
              <w:divBdr>
                <w:top w:val="none" w:sz="0" w:space="0" w:color="auto"/>
                <w:left w:val="none" w:sz="0" w:space="0" w:color="auto"/>
                <w:bottom w:val="none" w:sz="0" w:space="0" w:color="auto"/>
                <w:right w:val="none" w:sz="0" w:space="0" w:color="auto"/>
              </w:divBdr>
              <w:divsChild>
                <w:div w:id="1654751212">
                  <w:marLeft w:val="0"/>
                  <w:marRight w:val="0"/>
                  <w:marTop w:val="0"/>
                  <w:marBottom w:val="0"/>
                  <w:divBdr>
                    <w:top w:val="none" w:sz="0" w:space="0" w:color="auto"/>
                    <w:left w:val="none" w:sz="0" w:space="0" w:color="auto"/>
                    <w:bottom w:val="none" w:sz="0" w:space="0" w:color="auto"/>
                    <w:right w:val="none" w:sz="0" w:space="0" w:color="auto"/>
                  </w:divBdr>
                  <w:divsChild>
                    <w:div w:id="757561311">
                      <w:marLeft w:val="0"/>
                      <w:marRight w:val="0"/>
                      <w:marTop w:val="0"/>
                      <w:marBottom w:val="0"/>
                      <w:divBdr>
                        <w:top w:val="none" w:sz="0" w:space="0" w:color="auto"/>
                        <w:left w:val="none" w:sz="0" w:space="0" w:color="auto"/>
                        <w:bottom w:val="none" w:sz="0" w:space="0" w:color="auto"/>
                        <w:right w:val="none" w:sz="0" w:space="0" w:color="auto"/>
                      </w:divBdr>
                      <w:divsChild>
                        <w:div w:id="15275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525">
      <w:bodyDiv w:val="1"/>
      <w:marLeft w:val="0"/>
      <w:marRight w:val="0"/>
      <w:marTop w:val="0"/>
      <w:marBottom w:val="0"/>
      <w:divBdr>
        <w:top w:val="none" w:sz="0" w:space="0" w:color="auto"/>
        <w:left w:val="none" w:sz="0" w:space="0" w:color="auto"/>
        <w:bottom w:val="none" w:sz="0" w:space="0" w:color="auto"/>
        <w:right w:val="none" w:sz="0" w:space="0" w:color="auto"/>
      </w:divBdr>
    </w:div>
    <w:div w:id="493032287">
      <w:bodyDiv w:val="1"/>
      <w:marLeft w:val="0"/>
      <w:marRight w:val="0"/>
      <w:marTop w:val="0"/>
      <w:marBottom w:val="0"/>
      <w:divBdr>
        <w:top w:val="none" w:sz="0" w:space="0" w:color="auto"/>
        <w:left w:val="none" w:sz="0" w:space="0" w:color="auto"/>
        <w:bottom w:val="none" w:sz="0" w:space="0" w:color="auto"/>
        <w:right w:val="none" w:sz="0" w:space="0" w:color="auto"/>
      </w:divBdr>
    </w:div>
    <w:div w:id="503740733">
      <w:bodyDiv w:val="1"/>
      <w:marLeft w:val="0"/>
      <w:marRight w:val="0"/>
      <w:marTop w:val="0"/>
      <w:marBottom w:val="0"/>
      <w:divBdr>
        <w:top w:val="none" w:sz="0" w:space="0" w:color="auto"/>
        <w:left w:val="none" w:sz="0" w:space="0" w:color="auto"/>
        <w:bottom w:val="none" w:sz="0" w:space="0" w:color="auto"/>
        <w:right w:val="none" w:sz="0" w:space="0" w:color="auto"/>
      </w:divBdr>
    </w:div>
    <w:div w:id="602962420">
      <w:bodyDiv w:val="1"/>
      <w:marLeft w:val="0"/>
      <w:marRight w:val="0"/>
      <w:marTop w:val="0"/>
      <w:marBottom w:val="0"/>
      <w:divBdr>
        <w:top w:val="none" w:sz="0" w:space="0" w:color="auto"/>
        <w:left w:val="none" w:sz="0" w:space="0" w:color="auto"/>
        <w:bottom w:val="none" w:sz="0" w:space="0" w:color="auto"/>
        <w:right w:val="none" w:sz="0" w:space="0" w:color="auto"/>
      </w:divBdr>
    </w:div>
    <w:div w:id="664406924">
      <w:bodyDiv w:val="1"/>
      <w:marLeft w:val="0"/>
      <w:marRight w:val="0"/>
      <w:marTop w:val="0"/>
      <w:marBottom w:val="0"/>
      <w:divBdr>
        <w:top w:val="none" w:sz="0" w:space="0" w:color="auto"/>
        <w:left w:val="none" w:sz="0" w:space="0" w:color="auto"/>
        <w:bottom w:val="none" w:sz="0" w:space="0" w:color="auto"/>
        <w:right w:val="none" w:sz="0" w:space="0" w:color="auto"/>
      </w:divBdr>
    </w:div>
    <w:div w:id="779688662">
      <w:bodyDiv w:val="1"/>
      <w:marLeft w:val="0"/>
      <w:marRight w:val="0"/>
      <w:marTop w:val="0"/>
      <w:marBottom w:val="0"/>
      <w:divBdr>
        <w:top w:val="none" w:sz="0" w:space="0" w:color="auto"/>
        <w:left w:val="none" w:sz="0" w:space="0" w:color="auto"/>
        <w:bottom w:val="none" w:sz="0" w:space="0" w:color="auto"/>
        <w:right w:val="none" w:sz="0" w:space="0" w:color="auto"/>
      </w:divBdr>
    </w:div>
    <w:div w:id="818691090">
      <w:bodyDiv w:val="1"/>
      <w:marLeft w:val="0"/>
      <w:marRight w:val="0"/>
      <w:marTop w:val="0"/>
      <w:marBottom w:val="0"/>
      <w:divBdr>
        <w:top w:val="none" w:sz="0" w:space="0" w:color="auto"/>
        <w:left w:val="none" w:sz="0" w:space="0" w:color="auto"/>
        <w:bottom w:val="none" w:sz="0" w:space="0" w:color="auto"/>
        <w:right w:val="none" w:sz="0" w:space="0" w:color="auto"/>
      </w:divBdr>
      <w:divsChild>
        <w:div w:id="1129936144">
          <w:marLeft w:val="0"/>
          <w:marRight w:val="0"/>
          <w:marTop w:val="0"/>
          <w:marBottom w:val="0"/>
          <w:divBdr>
            <w:top w:val="none" w:sz="0" w:space="0" w:color="auto"/>
            <w:left w:val="none" w:sz="0" w:space="0" w:color="auto"/>
            <w:bottom w:val="none" w:sz="0" w:space="0" w:color="auto"/>
            <w:right w:val="none" w:sz="0" w:space="0" w:color="auto"/>
          </w:divBdr>
        </w:div>
        <w:div w:id="416220215">
          <w:marLeft w:val="0"/>
          <w:marRight w:val="0"/>
          <w:marTop w:val="0"/>
          <w:marBottom w:val="0"/>
          <w:divBdr>
            <w:top w:val="none" w:sz="0" w:space="0" w:color="auto"/>
            <w:left w:val="none" w:sz="0" w:space="0" w:color="auto"/>
            <w:bottom w:val="none" w:sz="0" w:space="0" w:color="auto"/>
            <w:right w:val="none" w:sz="0" w:space="0" w:color="auto"/>
          </w:divBdr>
        </w:div>
      </w:divsChild>
    </w:div>
    <w:div w:id="836457836">
      <w:bodyDiv w:val="1"/>
      <w:marLeft w:val="0"/>
      <w:marRight w:val="0"/>
      <w:marTop w:val="0"/>
      <w:marBottom w:val="0"/>
      <w:divBdr>
        <w:top w:val="none" w:sz="0" w:space="0" w:color="auto"/>
        <w:left w:val="none" w:sz="0" w:space="0" w:color="auto"/>
        <w:bottom w:val="none" w:sz="0" w:space="0" w:color="auto"/>
        <w:right w:val="none" w:sz="0" w:space="0" w:color="auto"/>
      </w:divBdr>
    </w:div>
    <w:div w:id="907304402">
      <w:bodyDiv w:val="1"/>
      <w:marLeft w:val="0"/>
      <w:marRight w:val="0"/>
      <w:marTop w:val="0"/>
      <w:marBottom w:val="0"/>
      <w:divBdr>
        <w:top w:val="none" w:sz="0" w:space="0" w:color="auto"/>
        <w:left w:val="none" w:sz="0" w:space="0" w:color="auto"/>
        <w:bottom w:val="none" w:sz="0" w:space="0" w:color="auto"/>
        <w:right w:val="none" w:sz="0" w:space="0" w:color="auto"/>
      </w:divBdr>
    </w:div>
    <w:div w:id="979068458">
      <w:bodyDiv w:val="1"/>
      <w:marLeft w:val="0"/>
      <w:marRight w:val="0"/>
      <w:marTop w:val="0"/>
      <w:marBottom w:val="0"/>
      <w:divBdr>
        <w:top w:val="none" w:sz="0" w:space="0" w:color="auto"/>
        <w:left w:val="none" w:sz="0" w:space="0" w:color="auto"/>
        <w:bottom w:val="none" w:sz="0" w:space="0" w:color="auto"/>
        <w:right w:val="none" w:sz="0" w:space="0" w:color="auto"/>
      </w:divBdr>
      <w:divsChild>
        <w:div w:id="1864202943">
          <w:marLeft w:val="0"/>
          <w:marRight w:val="0"/>
          <w:marTop w:val="0"/>
          <w:marBottom w:val="0"/>
          <w:divBdr>
            <w:top w:val="none" w:sz="0" w:space="0" w:color="auto"/>
            <w:left w:val="none" w:sz="0" w:space="0" w:color="auto"/>
            <w:bottom w:val="none" w:sz="0" w:space="0" w:color="auto"/>
            <w:right w:val="none" w:sz="0" w:space="0" w:color="auto"/>
          </w:divBdr>
        </w:div>
        <w:div w:id="789471887">
          <w:marLeft w:val="0"/>
          <w:marRight w:val="0"/>
          <w:marTop w:val="0"/>
          <w:marBottom w:val="0"/>
          <w:divBdr>
            <w:top w:val="none" w:sz="0" w:space="0" w:color="auto"/>
            <w:left w:val="none" w:sz="0" w:space="0" w:color="auto"/>
            <w:bottom w:val="none" w:sz="0" w:space="0" w:color="auto"/>
            <w:right w:val="none" w:sz="0" w:space="0" w:color="auto"/>
          </w:divBdr>
        </w:div>
      </w:divsChild>
    </w:div>
    <w:div w:id="1006595190">
      <w:bodyDiv w:val="1"/>
      <w:marLeft w:val="0"/>
      <w:marRight w:val="0"/>
      <w:marTop w:val="0"/>
      <w:marBottom w:val="0"/>
      <w:divBdr>
        <w:top w:val="none" w:sz="0" w:space="0" w:color="auto"/>
        <w:left w:val="none" w:sz="0" w:space="0" w:color="auto"/>
        <w:bottom w:val="none" w:sz="0" w:space="0" w:color="auto"/>
        <w:right w:val="none" w:sz="0" w:space="0" w:color="auto"/>
      </w:divBdr>
      <w:divsChild>
        <w:div w:id="1224364626">
          <w:marLeft w:val="0"/>
          <w:marRight w:val="0"/>
          <w:marTop w:val="0"/>
          <w:marBottom w:val="0"/>
          <w:divBdr>
            <w:top w:val="none" w:sz="0" w:space="0" w:color="auto"/>
            <w:left w:val="none" w:sz="0" w:space="0" w:color="auto"/>
            <w:bottom w:val="none" w:sz="0" w:space="0" w:color="auto"/>
            <w:right w:val="none" w:sz="0" w:space="0" w:color="auto"/>
          </w:divBdr>
          <w:divsChild>
            <w:div w:id="690764502">
              <w:marLeft w:val="0"/>
              <w:marRight w:val="0"/>
              <w:marTop w:val="0"/>
              <w:marBottom w:val="0"/>
              <w:divBdr>
                <w:top w:val="none" w:sz="0" w:space="0" w:color="auto"/>
                <w:left w:val="none" w:sz="0" w:space="0" w:color="auto"/>
                <w:bottom w:val="none" w:sz="0" w:space="0" w:color="auto"/>
                <w:right w:val="none" w:sz="0" w:space="0" w:color="auto"/>
              </w:divBdr>
              <w:divsChild>
                <w:div w:id="4900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23777">
      <w:bodyDiv w:val="1"/>
      <w:marLeft w:val="0"/>
      <w:marRight w:val="0"/>
      <w:marTop w:val="0"/>
      <w:marBottom w:val="0"/>
      <w:divBdr>
        <w:top w:val="none" w:sz="0" w:space="0" w:color="auto"/>
        <w:left w:val="none" w:sz="0" w:space="0" w:color="auto"/>
        <w:bottom w:val="none" w:sz="0" w:space="0" w:color="auto"/>
        <w:right w:val="none" w:sz="0" w:space="0" w:color="auto"/>
      </w:divBdr>
    </w:div>
    <w:div w:id="1064715250">
      <w:bodyDiv w:val="1"/>
      <w:marLeft w:val="0"/>
      <w:marRight w:val="0"/>
      <w:marTop w:val="0"/>
      <w:marBottom w:val="0"/>
      <w:divBdr>
        <w:top w:val="none" w:sz="0" w:space="0" w:color="auto"/>
        <w:left w:val="none" w:sz="0" w:space="0" w:color="auto"/>
        <w:bottom w:val="none" w:sz="0" w:space="0" w:color="auto"/>
        <w:right w:val="none" w:sz="0" w:space="0" w:color="auto"/>
      </w:divBdr>
    </w:div>
    <w:div w:id="1157263881">
      <w:bodyDiv w:val="1"/>
      <w:marLeft w:val="0"/>
      <w:marRight w:val="0"/>
      <w:marTop w:val="0"/>
      <w:marBottom w:val="0"/>
      <w:divBdr>
        <w:top w:val="none" w:sz="0" w:space="0" w:color="auto"/>
        <w:left w:val="none" w:sz="0" w:space="0" w:color="auto"/>
        <w:bottom w:val="none" w:sz="0" w:space="0" w:color="auto"/>
        <w:right w:val="none" w:sz="0" w:space="0" w:color="auto"/>
      </w:divBdr>
      <w:divsChild>
        <w:div w:id="986012997">
          <w:marLeft w:val="0"/>
          <w:marRight w:val="0"/>
          <w:marTop w:val="0"/>
          <w:marBottom w:val="0"/>
          <w:divBdr>
            <w:top w:val="none" w:sz="0" w:space="0" w:color="auto"/>
            <w:left w:val="none" w:sz="0" w:space="0" w:color="auto"/>
            <w:bottom w:val="none" w:sz="0" w:space="0" w:color="auto"/>
            <w:right w:val="none" w:sz="0" w:space="0" w:color="auto"/>
          </w:divBdr>
          <w:divsChild>
            <w:div w:id="2079743611">
              <w:marLeft w:val="0"/>
              <w:marRight w:val="0"/>
              <w:marTop w:val="0"/>
              <w:marBottom w:val="0"/>
              <w:divBdr>
                <w:top w:val="none" w:sz="0" w:space="0" w:color="auto"/>
                <w:left w:val="none" w:sz="0" w:space="0" w:color="auto"/>
                <w:bottom w:val="none" w:sz="0" w:space="0" w:color="auto"/>
                <w:right w:val="none" w:sz="0" w:space="0" w:color="auto"/>
              </w:divBdr>
              <w:divsChild>
                <w:div w:id="16602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115">
      <w:bodyDiv w:val="1"/>
      <w:marLeft w:val="0"/>
      <w:marRight w:val="0"/>
      <w:marTop w:val="0"/>
      <w:marBottom w:val="0"/>
      <w:divBdr>
        <w:top w:val="none" w:sz="0" w:space="0" w:color="auto"/>
        <w:left w:val="none" w:sz="0" w:space="0" w:color="auto"/>
        <w:bottom w:val="none" w:sz="0" w:space="0" w:color="auto"/>
        <w:right w:val="none" w:sz="0" w:space="0" w:color="auto"/>
      </w:divBdr>
    </w:div>
    <w:div w:id="1485972725">
      <w:bodyDiv w:val="1"/>
      <w:marLeft w:val="0"/>
      <w:marRight w:val="0"/>
      <w:marTop w:val="0"/>
      <w:marBottom w:val="0"/>
      <w:divBdr>
        <w:top w:val="none" w:sz="0" w:space="0" w:color="auto"/>
        <w:left w:val="none" w:sz="0" w:space="0" w:color="auto"/>
        <w:bottom w:val="none" w:sz="0" w:space="0" w:color="auto"/>
        <w:right w:val="none" w:sz="0" w:space="0" w:color="auto"/>
      </w:divBdr>
      <w:divsChild>
        <w:div w:id="1922905704">
          <w:marLeft w:val="0"/>
          <w:marRight w:val="0"/>
          <w:marTop w:val="0"/>
          <w:marBottom w:val="0"/>
          <w:divBdr>
            <w:top w:val="none" w:sz="0" w:space="0" w:color="auto"/>
            <w:left w:val="none" w:sz="0" w:space="0" w:color="auto"/>
            <w:bottom w:val="none" w:sz="0" w:space="0" w:color="auto"/>
            <w:right w:val="none" w:sz="0" w:space="0" w:color="auto"/>
          </w:divBdr>
        </w:div>
        <w:div w:id="1449008596">
          <w:marLeft w:val="0"/>
          <w:marRight w:val="0"/>
          <w:marTop w:val="0"/>
          <w:marBottom w:val="0"/>
          <w:divBdr>
            <w:top w:val="none" w:sz="0" w:space="0" w:color="auto"/>
            <w:left w:val="none" w:sz="0" w:space="0" w:color="auto"/>
            <w:bottom w:val="none" w:sz="0" w:space="0" w:color="auto"/>
            <w:right w:val="none" w:sz="0" w:space="0" w:color="auto"/>
          </w:divBdr>
        </w:div>
      </w:divsChild>
    </w:div>
    <w:div w:id="1491024908">
      <w:bodyDiv w:val="1"/>
      <w:marLeft w:val="0"/>
      <w:marRight w:val="0"/>
      <w:marTop w:val="0"/>
      <w:marBottom w:val="0"/>
      <w:divBdr>
        <w:top w:val="none" w:sz="0" w:space="0" w:color="auto"/>
        <w:left w:val="none" w:sz="0" w:space="0" w:color="auto"/>
        <w:bottom w:val="none" w:sz="0" w:space="0" w:color="auto"/>
        <w:right w:val="none" w:sz="0" w:space="0" w:color="auto"/>
      </w:divBdr>
      <w:divsChild>
        <w:div w:id="1219438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67972">
              <w:marLeft w:val="0"/>
              <w:marRight w:val="0"/>
              <w:marTop w:val="0"/>
              <w:marBottom w:val="0"/>
              <w:divBdr>
                <w:top w:val="none" w:sz="0" w:space="0" w:color="auto"/>
                <w:left w:val="none" w:sz="0" w:space="0" w:color="auto"/>
                <w:bottom w:val="none" w:sz="0" w:space="0" w:color="auto"/>
                <w:right w:val="none" w:sz="0" w:space="0" w:color="auto"/>
              </w:divBdr>
              <w:divsChild>
                <w:div w:id="605382430">
                  <w:marLeft w:val="0"/>
                  <w:marRight w:val="0"/>
                  <w:marTop w:val="0"/>
                  <w:marBottom w:val="0"/>
                  <w:divBdr>
                    <w:top w:val="none" w:sz="0" w:space="0" w:color="auto"/>
                    <w:left w:val="none" w:sz="0" w:space="0" w:color="auto"/>
                    <w:bottom w:val="none" w:sz="0" w:space="0" w:color="auto"/>
                    <w:right w:val="none" w:sz="0" w:space="0" w:color="auto"/>
                  </w:divBdr>
                  <w:divsChild>
                    <w:div w:id="788669704">
                      <w:marLeft w:val="0"/>
                      <w:marRight w:val="0"/>
                      <w:marTop w:val="0"/>
                      <w:marBottom w:val="0"/>
                      <w:divBdr>
                        <w:top w:val="none" w:sz="0" w:space="0" w:color="auto"/>
                        <w:left w:val="none" w:sz="0" w:space="0" w:color="auto"/>
                        <w:bottom w:val="none" w:sz="0" w:space="0" w:color="auto"/>
                        <w:right w:val="none" w:sz="0" w:space="0" w:color="auto"/>
                      </w:divBdr>
                      <w:divsChild>
                        <w:div w:id="4983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500905">
      <w:bodyDiv w:val="1"/>
      <w:marLeft w:val="0"/>
      <w:marRight w:val="0"/>
      <w:marTop w:val="0"/>
      <w:marBottom w:val="0"/>
      <w:divBdr>
        <w:top w:val="none" w:sz="0" w:space="0" w:color="auto"/>
        <w:left w:val="none" w:sz="0" w:space="0" w:color="auto"/>
        <w:bottom w:val="none" w:sz="0" w:space="0" w:color="auto"/>
        <w:right w:val="none" w:sz="0" w:space="0" w:color="auto"/>
      </w:divBdr>
    </w:div>
    <w:div w:id="1566257331">
      <w:bodyDiv w:val="1"/>
      <w:marLeft w:val="0"/>
      <w:marRight w:val="0"/>
      <w:marTop w:val="0"/>
      <w:marBottom w:val="0"/>
      <w:divBdr>
        <w:top w:val="none" w:sz="0" w:space="0" w:color="auto"/>
        <w:left w:val="none" w:sz="0" w:space="0" w:color="auto"/>
        <w:bottom w:val="none" w:sz="0" w:space="0" w:color="auto"/>
        <w:right w:val="none" w:sz="0" w:space="0" w:color="auto"/>
      </w:divBdr>
    </w:div>
    <w:div w:id="1586646275">
      <w:bodyDiv w:val="1"/>
      <w:marLeft w:val="0"/>
      <w:marRight w:val="0"/>
      <w:marTop w:val="0"/>
      <w:marBottom w:val="0"/>
      <w:divBdr>
        <w:top w:val="none" w:sz="0" w:space="0" w:color="auto"/>
        <w:left w:val="none" w:sz="0" w:space="0" w:color="auto"/>
        <w:bottom w:val="none" w:sz="0" w:space="0" w:color="auto"/>
        <w:right w:val="none" w:sz="0" w:space="0" w:color="auto"/>
      </w:divBdr>
    </w:div>
    <w:div w:id="1590307257">
      <w:bodyDiv w:val="1"/>
      <w:marLeft w:val="0"/>
      <w:marRight w:val="0"/>
      <w:marTop w:val="0"/>
      <w:marBottom w:val="0"/>
      <w:divBdr>
        <w:top w:val="none" w:sz="0" w:space="0" w:color="auto"/>
        <w:left w:val="none" w:sz="0" w:space="0" w:color="auto"/>
        <w:bottom w:val="none" w:sz="0" w:space="0" w:color="auto"/>
        <w:right w:val="none" w:sz="0" w:space="0" w:color="auto"/>
      </w:divBdr>
    </w:div>
    <w:div w:id="1667172958">
      <w:bodyDiv w:val="1"/>
      <w:marLeft w:val="0"/>
      <w:marRight w:val="0"/>
      <w:marTop w:val="0"/>
      <w:marBottom w:val="0"/>
      <w:divBdr>
        <w:top w:val="none" w:sz="0" w:space="0" w:color="auto"/>
        <w:left w:val="none" w:sz="0" w:space="0" w:color="auto"/>
        <w:bottom w:val="none" w:sz="0" w:space="0" w:color="auto"/>
        <w:right w:val="none" w:sz="0" w:space="0" w:color="auto"/>
      </w:divBdr>
    </w:div>
    <w:div w:id="1718316787">
      <w:bodyDiv w:val="1"/>
      <w:marLeft w:val="0"/>
      <w:marRight w:val="0"/>
      <w:marTop w:val="0"/>
      <w:marBottom w:val="0"/>
      <w:divBdr>
        <w:top w:val="none" w:sz="0" w:space="0" w:color="auto"/>
        <w:left w:val="none" w:sz="0" w:space="0" w:color="auto"/>
        <w:bottom w:val="none" w:sz="0" w:space="0" w:color="auto"/>
        <w:right w:val="none" w:sz="0" w:space="0" w:color="auto"/>
      </w:divBdr>
    </w:div>
    <w:div w:id="1762482515">
      <w:bodyDiv w:val="1"/>
      <w:marLeft w:val="0"/>
      <w:marRight w:val="0"/>
      <w:marTop w:val="0"/>
      <w:marBottom w:val="0"/>
      <w:divBdr>
        <w:top w:val="none" w:sz="0" w:space="0" w:color="auto"/>
        <w:left w:val="none" w:sz="0" w:space="0" w:color="auto"/>
        <w:bottom w:val="none" w:sz="0" w:space="0" w:color="auto"/>
        <w:right w:val="none" w:sz="0" w:space="0" w:color="auto"/>
      </w:divBdr>
    </w:div>
    <w:div w:id="1798718334">
      <w:bodyDiv w:val="1"/>
      <w:marLeft w:val="0"/>
      <w:marRight w:val="0"/>
      <w:marTop w:val="0"/>
      <w:marBottom w:val="0"/>
      <w:divBdr>
        <w:top w:val="none" w:sz="0" w:space="0" w:color="auto"/>
        <w:left w:val="none" w:sz="0" w:space="0" w:color="auto"/>
        <w:bottom w:val="none" w:sz="0" w:space="0" w:color="auto"/>
        <w:right w:val="none" w:sz="0" w:space="0" w:color="auto"/>
      </w:divBdr>
    </w:div>
    <w:div w:id="1827699005">
      <w:bodyDiv w:val="1"/>
      <w:marLeft w:val="0"/>
      <w:marRight w:val="0"/>
      <w:marTop w:val="0"/>
      <w:marBottom w:val="0"/>
      <w:divBdr>
        <w:top w:val="none" w:sz="0" w:space="0" w:color="auto"/>
        <w:left w:val="none" w:sz="0" w:space="0" w:color="auto"/>
        <w:bottom w:val="none" w:sz="0" w:space="0" w:color="auto"/>
        <w:right w:val="none" w:sz="0" w:space="0" w:color="auto"/>
      </w:divBdr>
    </w:div>
    <w:div w:id="1827895082">
      <w:bodyDiv w:val="1"/>
      <w:marLeft w:val="0"/>
      <w:marRight w:val="0"/>
      <w:marTop w:val="0"/>
      <w:marBottom w:val="0"/>
      <w:divBdr>
        <w:top w:val="none" w:sz="0" w:space="0" w:color="auto"/>
        <w:left w:val="none" w:sz="0" w:space="0" w:color="auto"/>
        <w:bottom w:val="none" w:sz="0" w:space="0" w:color="auto"/>
        <w:right w:val="none" w:sz="0" w:space="0" w:color="auto"/>
      </w:divBdr>
    </w:div>
    <w:div w:id="1846088699">
      <w:bodyDiv w:val="1"/>
      <w:marLeft w:val="0"/>
      <w:marRight w:val="0"/>
      <w:marTop w:val="0"/>
      <w:marBottom w:val="0"/>
      <w:divBdr>
        <w:top w:val="none" w:sz="0" w:space="0" w:color="auto"/>
        <w:left w:val="none" w:sz="0" w:space="0" w:color="auto"/>
        <w:bottom w:val="none" w:sz="0" w:space="0" w:color="auto"/>
        <w:right w:val="none" w:sz="0" w:space="0" w:color="auto"/>
      </w:divBdr>
    </w:div>
    <w:div w:id="1945377042">
      <w:bodyDiv w:val="1"/>
      <w:marLeft w:val="0"/>
      <w:marRight w:val="0"/>
      <w:marTop w:val="0"/>
      <w:marBottom w:val="0"/>
      <w:divBdr>
        <w:top w:val="none" w:sz="0" w:space="0" w:color="auto"/>
        <w:left w:val="none" w:sz="0" w:space="0" w:color="auto"/>
        <w:bottom w:val="none" w:sz="0" w:space="0" w:color="auto"/>
        <w:right w:val="none" w:sz="0" w:space="0" w:color="auto"/>
      </w:divBdr>
    </w:div>
    <w:div w:id="2057196281">
      <w:bodyDiv w:val="1"/>
      <w:marLeft w:val="0"/>
      <w:marRight w:val="0"/>
      <w:marTop w:val="0"/>
      <w:marBottom w:val="0"/>
      <w:divBdr>
        <w:top w:val="none" w:sz="0" w:space="0" w:color="auto"/>
        <w:left w:val="none" w:sz="0" w:space="0" w:color="auto"/>
        <w:bottom w:val="none" w:sz="0" w:space="0" w:color="auto"/>
        <w:right w:val="none" w:sz="0" w:space="0" w:color="auto"/>
      </w:divBdr>
    </w:div>
    <w:div w:id="213983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don.gov.uk/sites/default/files/affordable_housing_in_planning_applications_referred_to_the_mayor_2011-2021.pdf" TargetMode="External"/><Relationship Id="rId13" Type="http://schemas.openxmlformats.org/officeDocument/2006/relationships/hyperlink" Target="https://www.youtube.com/watch?v=TVxxOLmgrCc"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london.gov.uk/what-we-do/planning/digital-planning/planning-london-datahub"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erationrent.org/white_paper_generation_rent_s_verdic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thebureauinvestigates.com/stories/2022-04-05/disabled-people-trapped-waiting-years-for-vital-home-adaptations" TargetMode="External"/><Relationship Id="rId4" Type="http://schemas.openxmlformats.org/officeDocument/2006/relationships/webSettings" Target="webSettings.xml"/><Relationship Id="rId9" Type="http://schemas.openxmlformats.org/officeDocument/2006/relationships/hyperlink" Target="https://www.london.gov.uk/talk-london/short-term-lettings-lond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2779</Words>
  <Characters>15843</Characters>
  <Application>Microsoft Office Word</Application>
  <DocSecurity>0</DocSecurity>
  <Lines>132</Lines>
  <Paragraphs>37</Paragraphs>
  <ScaleCrop>false</ScaleCrop>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Baker</dc:creator>
  <cp:keywords/>
  <dc:description/>
  <cp:lastModifiedBy>Leila Baker</cp:lastModifiedBy>
  <cp:revision>4</cp:revision>
  <cp:lastPrinted>2020-06-04T09:46:00Z</cp:lastPrinted>
  <dcterms:created xsi:type="dcterms:W3CDTF">2022-07-05T12:45:00Z</dcterms:created>
  <dcterms:modified xsi:type="dcterms:W3CDTF">2022-08-30T09:38:00Z</dcterms:modified>
</cp:coreProperties>
</file>